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8B573" w14:textId="68396084" w:rsidR="00FD579D" w:rsidRPr="00FD579D" w:rsidRDefault="00FD579D" w:rsidP="00FD579D">
      <w:pPr>
        <w:spacing w:after="0" w:line="240" w:lineRule="auto"/>
        <w:jc w:val="center"/>
        <w:rPr>
          <w:rFonts w:ascii="Palatino Linotype" w:hAnsi="Palatino Linotype"/>
          <w:b/>
          <w:bCs/>
          <w:sz w:val="28"/>
          <w:szCs w:val="28"/>
        </w:rPr>
      </w:pPr>
      <w:r w:rsidRPr="00FD579D">
        <w:rPr>
          <w:rFonts w:ascii="Palatino Linotype" w:hAnsi="Palatino Linotype"/>
          <w:b/>
          <w:bCs/>
          <w:i/>
          <w:iCs/>
          <w:sz w:val="28"/>
          <w:szCs w:val="28"/>
        </w:rPr>
        <w:t>Cost Effectiveness Analysis</w:t>
      </w:r>
      <w:r w:rsidRPr="00FD579D">
        <w:rPr>
          <w:rFonts w:ascii="Palatino Linotype" w:hAnsi="Palatino Linotype"/>
          <w:b/>
          <w:bCs/>
          <w:sz w:val="28"/>
          <w:szCs w:val="28"/>
        </w:rPr>
        <w:t xml:space="preserve"> Penggunaan Ceftriaxone </w:t>
      </w:r>
      <w:r w:rsidR="00F6702C">
        <w:rPr>
          <w:rFonts w:ascii="Palatino Linotype" w:hAnsi="Palatino Linotype"/>
          <w:b/>
          <w:bCs/>
          <w:sz w:val="28"/>
          <w:szCs w:val="28"/>
          <w:lang w:val="en-US"/>
        </w:rPr>
        <w:t>d</w:t>
      </w:r>
      <w:r w:rsidRPr="00FD579D">
        <w:rPr>
          <w:rFonts w:ascii="Palatino Linotype" w:hAnsi="Palatino Linotype"/>
          <w:b/>
          <w:bCs/>
          <w:sz w:val="28"/>
          <w:szCs w:val="28"/>
        </w:rPr>
        <w:t xml:space="preserve">an Cefotaxime Pasien Gastroenteritis Akut </w:t>
      </w:r>
      <w:r>
        <w:rPr>
          <w:rFonts w:ascii="Palatino Linotype" w:hAnsi="Palatino Linotype"/>
          <w:b/>
          <w:bCs/>
          <w:sz w:val="28"/>
          <w:szCs w:val="28"/>
          <w:lang w:val="en-US"/>
        </w:rPr>
        <w:t xml:space="preserve">di RSUD </w:t>
      </w:r>
      <w:r w:rsidRPr="00FD579D">
        <w:rPr>
          <w:rFonts w:ascii="Palatino Linotype" w:hAnsi="Palatino Linotype"/>
          <w:b/>
          <w:bCs/>
          <w:sz w:val="28"/>
          <w:szCs w:val="28"/>
        </w:rPr>
        <w:t>Ajibarang Tahun 2023</w:t>
      </w:r>
    </w:p>
    <w:p w14:paraId="3F54ED32" w14:textId="77777777" w:rsidR="008609B7" w:rsidRPr="00470DEB" w:rsidRDefault="008609B7" w:rsidP="00850A94">
      <w:pPr>
        <w:spacing w:after="0" w:line="240" w:lineRule="auto"/>
        <w:jc w:val="right"/>
        <w:rPr>
          <w:rFonts w:ascii="Bookman Old Style" w:hAnsi="Bookman Old Style" w:cs="Times New Roman"/>
          <w:b/>
          <w:color w:val="000000" w:themeColor="text1"/>
          <w:sz w:val="24"/>
          <w:szCs w:val="24"/>
        </w:rPr>
      </w:pPr>
    </w:p>
    <w:p w14:paraId="4E2AAE85" w14:textId="77777777" w:rsidR="00FD579D" w:rsidRDefault="00FD579D" w:rsidP="00FD579D">
      <w:pPr>
        <w:pStyle w:val="HTMLPreformatted"/>
        <w:jc w:val="center"/>
        <w:rPr>
          <w:rFonts w:ascii="Palatino Linotype" w:hAnsi="Palatino Linotype" w:cs="Times New Roman"/>
          <w:i/>
          <w:iCs/>
          <w:color w:val="202124"/>
          <w:sz w:val="24"/>
          <w:szCs w:val="24"/>
        </w:rPr>
      </w:pPr>
      <w:r w:rsidRPr="00FD579D">
        <w:rPr>
          <w:rFonts w:ascii="Palatino Linotype" w:hAnsi="Palatino Linotype" w:cs="Times New Roman"/>
          <w:i/>
          <w:iCs/>
          <w:color w:val="202124"/>
          <w:sz w:val="24"/>
          <w:szCs w:val="24"/>
        </w:rPr>
        <w:t xml:space="preserve">Cost Effectiveness Analysis </w:t>
      </w:r>
      <w:r>
        <w:rPr>
          <w:rFonts w:ascii="Palatino Linotype" w:hAnsi="Palatino Linotype" w:cs="Times New Roman"/>
          <w:i/>
          <w:iCs/>
          <w:color w:val="202124"/>
          <w:sz w:val="24"/>
          <w:szCs w:val="24"/>
        </w:rPr>
        <w:t>o</w:t>
      </w:r>
      <w:r w:rsidRPr="00FD579D">
        <w:rPr>
          <w:rFonts w:ascii="Palatino Linotype" w:hAnsi="Palatino Linotype" w:cs="Times New Roman"/>
          <w:i/>
          <w:iCs/>
          <w:color w:val="202124"/>
          <w:sz w:val="24"/>
          <w:szCs w:val="24"/>
        </w:rPr>
        <w:t xml:space="preserve">f Cefotaxime </w:t>
      </w:r>
      <w:r>
        <w:rPr>
          <w:rFonts w:ascii="Palatino Linotype" w:hAnsi="Palatino Linotype" w:cs="Times New Roman"/>
          <w:i/>
          <w:iCs/>
          <w:color w:val="202124"/>
          <w:sz w:val="24"/>
          <w:szCs w:val="24"/>
        </w:rPr>
        <w:t>a</w:t>
      </w:r>
      <w:r w:rsidRPr="00FD579D">
        <w:rPr>
          <w:rFonts w:ascii="Palatino Linotype" w:hAnsi="Palatino Linotype" w:cs="Times New Roman"/>
          <w:i/>
          <w:iCs/>
          <w:color w:val="202124"/>
          <w:sz w:val="24"/>
          <w:szCs w:val="24"/>
        </w:rPr>
        <w:t xml:space="preserve">nd Ceftriaxone Antibiotic Use </w:t>
      </w:r>
      <w:r>
        <w:rPr>
          <w:rFonts w:ascii="Palatino Linotype" w:hAnsi="Palatino Linotype" w:cs="Times New Roman"/>
          <w:i/>
          <w:iCs/>
          <w:color w:val="202124"/>
          <w:sz w:val="24"/>
          <w:szCs w:val="24"/>
        </w:rPr>
        <w:t>f</w:t>
      </w:r>
      <w:r w:rsidRPr="00FD579D">
        <w:rPr>
          <w:rFonts w:ascii="Palatino Linotype" w:hAnsi="Palatino Linotype" w:cs="Times New Roman"/>
          <w:i/>
          <w:iCs/>
          <w:color w:val="202124"/>
          <w:sz w:val="24"/>
          <w:szCs w:val="24"/>
        </w:rPr>
        <w:t xml:space="preserve">or Acute Gastroenteritis Patients </w:t>
      </w:r>
      <w:r>
        <w:rPr>
          <w:rFonts w:ascii="Palatino Linotype" w:hAnsi="Palatino Linotype" w:cs="Times New Roman"/>
          <w:i/>
          <w:iCs/>
          <w:color w:val="202124"/>
          <w:sz w:val="24"/>
          <w:szCs w:val="24"/>
        </w:rPr>
        <w:t>a</w:t>
      </w:r>
      <w:r w:rsidRPr="00FD579D">
        <w:rPr>
          <w:rFonts w:ascii="Palatino Linotype" w:hAnsi="Palatino Linotype" w:cs="Times New Roman"/>
          <w:i/>
          <w:iCs/>
          <w:color w:val="202124"/>
          <w:sz w:val="24"/>
          <w:szCs w:val="24"/>
        </w:rPr>
        <w:t xml:space="preserve">t </w:t>
      </w:r>
      <w:proofErr w:type="spellStart"/>
      <w:r w:rsidRPr="00FD579D">
        <w:rPr>
          <w:rFonts w:ascii="Palatino Linotype" w:hAnsi="Palatino Linotype" w:cs="Times New Roman"/>
          <w:i/>
          <w:iCs/>
          <w:color w:val="202124"/>
          <w:sz w:val="24"/>
          <w:szCs w:val="24"/>
        </w:rPr>
        <w:t>Ajibarang</w:t>
      </w:r>
      <w:proofErr w:type="spellEnd"/>
      <w:r>
        <w:rPr>
          <w:rFonts w:ascii="Palatino Linotype" w:hAnsi="Palatino Linotype" w:cs="Times New Roman"/>
          <w:i/>
          <w:iCs/>
          <w:color w:val="202124"/>
          <w:sz w:val="24"/>
          <w:szCs w:val="24"/>
        </w:rPr>
        <w:t xml:space="preserve"> Regional Public Hospital</w:t>
      </w:r>
      <w:r w:rsidRPr="00FD579D">
        <w:rPr>
          <w:rFonts w:ascii="Palatino Linotype" w:hAnsi="Palatino Linotype" w:cs="Times New Roman"/>
          <w:i/>
          <w:iCs/>
          <w:color w:val="202124"/>
          <w:sz w:val="24"/>
          <w:szCs w:val="24"/>
        </w:rPr>
        <w:t xml:space="preserve"> In 2023</w:t>
      </w:r>
    </w:p>
    <w:p w14:paraId="35A98ABA" w14:textId="77777777" w:rsidR="008609B7" w:rsidRPr="006B09CF" w:rsidRDefault="008609B7" w:rsidP="00A87290">
      <w:pPr>
        <w:spacing w:after="0" w:line="240" w:lineRule="auto"/>
        <w:jc w:val="center"/>
        <w:rPr>
          <w:rFonts w:ascii="Palatino Linotype" w:hAnsi="Palatino Linotype" w:cs="Times New Roman"/>
          <w:color w:val="000000" w:themeColor="text1"/>
          <w:sz w:val="24"/>
          <w:szCs w:val="24"/>
        </w:rPr>
      </w:pPr>
      <w:r w:rsidRPr="006B09CF">
        <w:rPr>
          <w:rFonts w:ascii="Palatino Linotype" w:hAnsi="Palatino Linotype" w:cs="Times New Roman"/>
          <w:color w:val="000000" w:themeColor="text1"/>
          <w:sz w:val="28"/>
          <w:szCs w:val="28"/>
        </w:rPr>
        <w:tab/>
      </w:r>
    </w:p>
    <w:p w14:paraId="443BD078" w14:textId="2DB02AC1" w:rsidR="008609B7" w:rsidRPr="00891E40" w:rsidRDefault="00FD579D" w:rsidP="00850A94">
      <w:pPr>
        <w:spacing w:after="0" w:line="240" w:lineRule="auto"/>
        <w:jc w:val="center"/>
        <w:rPr>
          <w:rFonts w:ascii="Palatino Linotype" w:hAnsi="Palatino Linotype" w:cs="Times New Roman"/>
          <w:b/>
          <w:color w:val="000000" w:themeColor="text1"/>
          <w:sz w:val="19"/>
          <w:szCs w:val="19"/>
          <w:vertAlign w:val="superscript"/>
          <w:lang w:val="en-US"/>
        </w:rPr>
      </w:pPr>
      <w:r>
        <w:rPr>
          <w:rFonts w:ascii="Palatino Linotype" w:hAnsi="Palatino Linotype" w:cs="Times New Roman"/>
          <w:b/>
          <w:color w:val="000000" w:themeColor="text1"/>
          <w:sz w:val="19"/>
          <w:szCs w:val="19"/>
          <w:lang w:val="en-US"/>
        </w:rPr>
        <w:t>Pamela Ade Maesa</w:t>
      </w:r>
      <w:r w:rsidR="008609B7" w:rsidRPr="00891E40">
        <w:rPr>
          <w:rFonts w:ascii="Palatino Linotype" w:hAnsi="Palatino Linotype" w:cs="Times New Roman"/>
          <w:b/>
          <w:color w:val="000000" w:themeColor="text1"/>
          <w:sz w:val="19"/>
          <w:szCs w:val="19"/>
          <w:vertAlign w:val="superscript"/>
          <w:lang w:val="en-US"/>
        </w:rPr>
        <w:t>1</w:t>
      </w:r>
      <w:r w:rsidR="008609B7">
        <w:rPr>
          <w:rFonts w:ascii="Palatino Linotype" w:hAnsi="Palatino Linotype" w:cs="Times New Roman"/>
          <w:b/>
          <w:color w:val="000000" w:themeColor="text1"/>
          <w:sz w:val="19"/>
          <w:szCs w:val="19"/>
          <w:lang w:val="en-US"/>
        </w:rPr>
        <w:t xml:space="preserve">, </w:t>
      </w:r>
      <w:r>
        <w:rPr>
          <w:rFonts w:ascii="Palatino Linotype" w:hAnsi="Palatino Linotype" w:cs="Times New Roman"/>
          <w:b/>
          <w:color w:val="000000" w:themeColor="text1"/>
          <w:sz w:val="19"/>
          <w:szCs w:val="19"/>
          <w:lang w:val="en-US"/>
        </w:rPr>
        <w:t xml:space="preserve">Teguh </w:t>
      </w:r>
      <w:proofErr w:type="spellStart"/>
      <w:r>
        <w:rPr>
          <w:rFonts w:ascii="Palatino Linotype" w:hAnsi="Palatino Linotype" w:cs="Times New Roman"/>
          <w:b/>
          <w:color w:val="000000" w:themeColor="text1"/>
          <w:sz w:val="19"/>
          <w:szCs w:val="19"/>
          <w:lang w:val="en-US"/>
        </w:rPr>
        <w:t>Hary</w:t>
      </w:r>
      <w:proofErr w:type="spellEnd"/>
      <w:r>
        <w:rPr>
          <w:rFonts w:ascii="Palatino Linotype" w:hAnsi="Palatino Linotype" w:cs="Times New Roman"/>
          <w:b/>
          <w:color w:val="000000" w:themeColor="text1"/>
          <w:sz w:val="19"/>
          <w:szCs w:val="19"/>
          <w:lang w:val="en-US"/>
        </w:rPr>
        <w:t xml:space="preserve"> Kartono</w:t>
      </w:r>
      <w:r w:rsidR="008609B7">
        <w:rPr>
          <w:rFonts w:ascii="Palatino Linotype" w:hAnsi="Palatino Linotype" w:cs="Times New Roman"/>
          <w:b/>
          <w:color w:val="000000" w:themeColor="text1"/>
          <w:sz w:val="19"/>
          <w:szCs w:val="19"/>
          <w:vertAlign w:val="superscript"/>
          <w:lang w:val="en-US"/>
        </w:rPr>
        <w:t>2</w:t>
      </w:r>
      <w:r w:rsidR="008609B7" w:rsidRPr="00891E40">
        <w:rPr>
          <w:rFonts w:ascii="Palatino Linotype" w:hAnsi="Palatino Linotype" w:cs="Times New Roman"/>
          <w:b/>
          <w:color w:val="000000" w:themeColor="text1"/>
          <w:sz w:val="19"/>
          <w:szCs w:val="19"/>
        </w:rPr>
        <w:t xml:space="preserve">, </w:t>
      </w:r>
      <w:r>
        <w:rPr>
          <w:rFonts w:ascii="Palatino Linotype" w:hAnsi="Palatino Linotype" w:cs="Times New Roman"/>
          <w:b/>
          <w:color w:val="000000" w:themeColor="text1"/>
          <w:sz w:val="19"/>
          <w:szCs w:val="19"/>
          <w:lang w:val="en-US"/>
        </w:rPr>
        <w:t xml:space="preserve">Resa </w:t>
      </w:r>
      <w:proofErr w:type="spellStart"/>
      <w:r>
        <w:rPr>
          <w:rFonts w:ascii="Palatino Linotype" w:hAnsi="Palatino Linotype" w:cs="Times New Roman"/>
          <w:b/>
          <w:color w:val="000000" w:themeColor="text1"/>
          <w:sz w:val="19"/>
          <w:szCs w:val="19"/>
          <w:lang w:val="en-US"/>
        </w:rPr>
        <w:t>Frafela</w:t>
      </w:r>
      <w:proofErr w:type="spellEnd"/>
      <w:r>
        <w:rPr>
          <w:rFonts w:ascii="Palatino Linotype" w:hAnsi="Palatino Linotype" w:cs="Times New Roman"/>
          <w:b/>
          <w:color w:val="000000" w:themeColor="text1"/>
          <w:sz w:val="19"/>
          <w:szCs w:val="19"/>
          <w:lang w:val="en-US"/>
        </w:rPr>
        <w:t xml:space="preserve"> Rosmi</w:t>
      </w:r>
      <w:r w:rsidR="008609B7">
        <w:rPr>
          <w:rFonts w:ascii="Palatino Linotype" w:hAnsi="Palatino Linotype" w:cs="Times New Roman"/>
          <w:b/>
          <w:color w:val="000000" w:themeColor="text1"/>
          <w:sz w:val="19"/>
          <w:szCs w:val="19"/>
          <w:vertAlign w:val="superscript"/>
          <w:lang w:val="en-US"/>
        </w:rPr>
        <w:t>3</w:t>
      </w:r>
    </w:p>
    <w:p w14:paraId="00391E9C" w14:textId="15CEA6BC" w:rsidR="00DD040D" w:rsidRDefault="008609B7" w:rsidP="00850A94">
      <w:pPr>
        <w:spacing w:after="0" w:line="240" w:lineRule="auto"/>
        <w:jc w:val="center"/>
        <w:rPr>
          <w:rFonts w:ascii="Palatino Linotype" w:hAnsi="Palatino Linotype" w:cs="Times New Roman"/>
          <w:color w:val="000000" w:themeColor="text1"/>
          <w:sz w:val="19"/>
          <w:szCs w:val="19"/>
          <w:vertAlign w:val="superscript"/>
          <w:lang w:val="en-US"/>
        </w:rPr>
      </w:pPr>
      <w:r w:rsidRPr="00891E40">
        <w:rPr>
          <w:rFonts w:ascii="Palatino Linotype" w:hAnsi="Palatino Linotype" w:cs="Times New Roman"/>
          <w:color w:val="000000" w:themeColor="text1"/>
          <w:sz w:val="19"/>
          <w:szCs w:val="19"/>
          <w:vertAlign w:val="superscript"/>
          <w:lang w:val="en-US"/>
        </w:rPr>
        <w:t>1</w:t>
      </w:r>
      <w:r w:rsidR="00FD579D">
        <w:rPr>
          <w:rFonts w:ascii="Palatino Linotype" w:hAnsi="Palatino Linotype" w:cs="Times New Roman"/>
          <w:color w:val="000000" w:themeColor="text1"/>
          <w:sz w:val="19"/>
          <w:szCs w:val="19"/>
          <w:vertAlign w:val="superscript"/>
          <w:lang w:val="en-US"/>
        </w:rPr>
        <w:t>-3</w:t>
      </w:r>
      <w:r w:rsidR="00DD040D" w:rsidRPr="00AD1881">
        <w:rPr>
          <w:rFonts w:ascii="Palatino Linotype" w:hAnsi="Palatino Linotype"/>
          <w:sz w:val="19"/>
          <w:szCs w:val="19"/>
          <w:shd w:val="clear" w:color="auto" w:fill="FFFFFF"/>
        </w:rPr>
        <w:t>Program Studi Farmasi, Fakultas Sains dan Teknologi, Universitas Peradaban, Jalan Raya KM 3 Paguyangan, Paguyangan Brebes, Jawa Tengah 52276, Indonesia</w:t>
      </w:r>
    </w:p>
    <w:p w14:paraId="50C7CF0C" w14:textId="77777777" w:rsidR="008609B7" w:rsidRPr="00F8538C" w:rsidRDefault="008609B7" w:rsidP="00F8538C">
      <w:pPr>
        <w:spacing w:after="0" w:line="240" w:lineRule="auto"/>
        <w:jc w:val="center"/>
        <w:rPr>
          <w:rFonts w:ascii="Bookman Old Style" w:hAnsi="Bookman Old Style" w:cs="Times New Roman"/>
          <w:color w:val="000000"/>
          <w:sz w:val="19"/>
          <w:szCs w:val="19"/>
        </w:rPr>
      </w:pPr>
    </w:p>
    <w:tbl>
      <w:tblPr>
        <w:tblStyle w:val="TableGrid"/>
        <w:tblpPr w:leftFromText="180" w:rightFromText="180" w:vertAnchor="text" w:tblpY="1"/>
        <w:tblOverlap w:val="never"/>
        <w:tblW w:w="9918" w:type="dxa"/>
        <w:tblBorders>
          <w:left w:val="none" w:sz="0" w:space="0" w:color="auto"/>
          <w:right w:val="none" w:sz="0" w:space="0" w:color="auto"/>
          <w:insideV w:val="none" w:sz="0" w:space="0" w:color="auto"/>
        </w:tblBorders>
        <w:tblLook w:val="04A0" w:firstRow="1" w:lastRow="0" w:firstColumn="1" w:lastColumn="0" w:noHBand="0" w:noVBand="1"/>
      </w:tblPr>
      <w:tblGrid>
        <w:gridCol w:w="6941"/>
        <w:gridCol w:w="2977"/>
      </w:tblGrid>
      <w:tr w:rsidR="008609B7" w14:paraId="4C3502BB" w14:textId="77777777" w:rsidTr="0090215B">
        <w:tc>
          <w:tcPr>
            <w:tcW w:w="6941" w:type="dxa"/>
          </w:tcPr>
          <w:p w14:paraId="1C5EDAB3" w14:textId="77777777" w:rsidR="008609B7" w:rsidRPr="00F8538C" w:rsidRDefault="008609B7" w:rsidP="00F8538C">
            <w:pPr>
              <w:spacing w:after="0" w:line="240" w:lineRule="auto"/>
              <w:jc w:val="center"/>
              <w:rPr>
                <w:rFonts w:ascii="Palatino Linotype" w:hAnsi="Palatino Linotype" w:cs="Times New Roman"/>
                <w:b/>
                <w:bCs/>
                <w:color w:val="000000" w:themeColor="text1"/>
                <w:sz w:val="21"/>
                <w:szCs w:val="21"/>
              </w:rPr>
            </w:pPr>
            <w:r w:rsidRPr="00F8538C">
              <w:rPr>
                <w:rFonts w:ascii="Palatino Linotype" w:hAnsi="Palatino Linotype" w:cs="Times New Roman"/>
                <w:b/>
                <w:bCs/>
                <w:i/>
                <w:iCs/>
                <w:color w:val="000000" w:themeColor="text1"/>
                <w:sz w:val="21"/>
                <w:szCs w:val="21"/>
              </w:rPr>
              <w:t>Abstract</w:t>
            </w:r>
          </w:p>
        </w:tc>
        <w:tc>
          <w:tcPr>
            <w:tcW w:w="2977" w:type="dxa"/>
          </w:tcPr>
          <w:p w14:paraId="7DF8C89C" w14:textId="77777777" w:rsidR="008609B7" w:rsidRPr="00F8538C" w:rsidRDefault="008609B7" w:rsidP="0090215B">
            <w:pPr>
              <w:spacing w:after="0" w:line="240" w:lineRule="auto"/>
              <w:jc w:val="right"/>
              <w:rPr>
                <w:rFonts w:ascii="Palatino Linotype" w:hAnsi="Palatino Linotype" w:cs="Times New Roman"/>
                <w:b/>
                <w:bCs/>
                <w:color w:val="000000" w:themeColor="text1"/>
                <w:sz w:val="21"/>
                <w:szCs w:val="21"/>
              </w:rPr>
            </w:pPr>
            <w:r w:rsidRPr="00F8538C">
              <w:rPr>
                <w:rFonts w:ascii="Palatino Linotype" w:hAnsi="Palatino Linotype" w:cs="Times New Roman"/>
                <w:b/>
                <w:bCs/>
                <w:color w:val="000000" w:themeColor="text1"/>
                <w:sz w:val="21"/>
                <w:szCs w:val="21"/>
              </w:rPr>
              <w:t>Article Info</w:t>
            </w:r>
          </w:p>
        </w:tc>
      </w:tr>
      <w:tr w:rsidR="008609B7" w14:paraId="57FD925F" w14:textId="77777777" w:rsidTr="0090215B">
        <w:tc>
          <w:tcPr>
            <w:tcW w:w="6941" w:type="dxa"/>
          </w:tcPr>
          <w:p w14:paraId="3856FF1F" w14:textId="09547A4E" w:rsidR="00033C3B" w:rsidRDefault="00033C3B" w:rsidP="00A13FB2">
            <w:pPr>
              <w:spacing w:line="240" w:lineRule="auto"/>
              <w:contextualSpacing/>
              <w:jc w:val="both"/>
              <w:rPr>
                <w:rFonts w:ascii="Palatino Linotype" w:hAnsi="Palatino Linotype" w:cs="Times New Roman"/>
                <w:i/>
                <w:iCs/>
                <w:color w:val="000000" w:themeColor="text1"/>
                <w:sz w:val="20"/>
                <w:szCs w:val="20"/>
              </w:rPr>
            </w:pPr>
            <w:r w:rsidRPr="00033C3B">
              <w:rPr>
                <w:rFonts w:ascii="Palatino Linotype" w:hAnsi="Palatino Linotype" w:cs="Times New Roman"/>
                <w:i/>
                <w:iCs/>
                <w:color w:val="000000" w:themeColor="text1"/>
                <w:sz w:val="20"/>
                <w:szCs w:val="20"/>
              </w:rPr>
              <w:t xml:space="preserve">Due to the large number of acute gastroenteritis cases, studies are needed in selecting effective antibiotic therapy. In this study, a pharmacoeconomic approach was used to compare the effectiveness of therapy results and costs of the antibiotics </w:t>
            </w:r>
            <w:proofErr w:type="spellStart"/>
            <w:r w:rsidRPr="00033C3B">
              <w:rPr>
                <w:rFonts w:ascii="Palatino Linotype" w:hAnsi="Palatino Linotype" w:cs="Times New Roman"/>
                <w:i/>
                <w:iCs/>
                <w:color w:val="000000" w:themeColor="text1"/>
                <w:sz w:val="20"/>
                <w:szCs w:val="20"/>
              </w:rPr>
              <w:t>Ceftiaxone</w:t>
            </w:r>
            <w:proofErr w:type="spellEnd"/>
            <w:r w:rsidRPr="00033C3B">
              <w:rPr>
                <w:rFonts w:ascii="Palatino Linotype" w:hAnsi="Palatino Linotype" w:cs="Times New Roman"/>
                <w:i/>
                <w:iCs/>
                <w:color w:val="000000" w:themeColor="text1"/>
                <w:sz w:val="20"/>
                <w:szCs w:val="20"/>
              </w:rPr>
              <w:t xml:space="preserve"> and Cefotaxime used in the treatment of acute gastroenteritis. The goals of this research </w:t>
            </w:r>
            <w:proofErr w:type="gramStart"/>
            <w:r w:rsidRPr="00033C3B">
              <w:rPr>
                <w:rFonts w:ascii="Palatino Linotype" w:hAnsi="Palatino Linotype" w:cs="Times New Roman"/>
                <w:i/>
                <w:iCs/>
                <w:color w:val="000000" w:themeColor="text1"/>
                <w:sz w:val="20"/>
                <w:szCs w:val="20"/>
              </w:rPr>
              <w:t>was</w:t>
            </w:r>
            <w:proofErr w:type="gramEnd"/>
            <w:r w:rsidRPr="00033C3B">
              <w:rPr>
                <w:rFonts w:ascii="Palatino Linotype" w:hAnsi="Palatino Linotype" w:cs="Times New Roman"/>
                <w:i/>
                <w:iCs/>
                <w:color w:val="000000" w:themeColor="text1"/>
                <w:sz w:val="20"/>
                <w:szCs w:val="20"/>
              </w:rPr>
              <w:t xml:space="preserve"> to determine the effectiveness of two antibiotics, the ACER and ICER values, and to identify the most cost-effective </w:t>
            </w:r>
            <w:proofErr w:type="spellStart"/>
            <w:r w:rsidRPr="00033C3B">
              <w:rPr>
                <w:rFonts w:ascii="Palatino Linotype" w:hAnsi="Palatino Linotype" w:cs="Times New Roman"/>
                <w:i/>
                <w:iCs/>
                <w:color w:val="000000" w:themeColor="text1"/>
                <w:sz w:val="20"/>
                <w:szCs w:val="20"/>
              </w:rPr>
              <w:t>antibioticIn</w:t>
            </w:r>
            <w:proofErr w:type="spellEnd"/>
            <w:r w:rsidRPr="00033C3B">
              <w:rPr>
                <w:rFonts w:ascii="Palatino Linotype" w:hAnsi="Palatino Linotype" w:cs="Times New Roman"/>
                <w:i/>
                <w:iCs/>
                <w:color w:val="000000" w:themeColor="text1"/>
                <w:sz w:val="20"/>
                <w:szCs w:val="20"/>
              </w:rPr>
              <w:t xml:space="preserve"> this research, researchers used quantitative methods with descriptive design and retrospective data collection. The data were taken from the medical records of acute gastroenteritis inpatients at </w:t>
            </w:r>
            <w:proofErr w:type="spellStart"/>
            <w:r w:rsidRPr="00033C3B">
              <w:rPr>
                <w:rFonts w:ascii="Palatino Linotype" w:hAnsi="Palatino Linotype" w:cs="Times New Roman"/>
                <w:i/>
                <w:iCs/>
                <w:color w:val="000000" w:themeColor="text1"/>
                <w:sz w:val="20"/>
                <w:szCs w:val="20"/>
              </w:rPr>
              <w:t>Ajibarang</w:t>
            </w:r>
            <w:proofErr w:type="spellEnd"/>
            <w:r w:rsidRPr="00033C3B">
              <w:rPr>
                <w:rFonts w:ascii="Palatino Linotype" w:hAnsi="Palatino Linotype" w:cs="Times New Roman"/>
                <w:i/>
                <w:iCs/>
                <w:color w:val="000000" w:themeColor="text1"/>
                <w:sz w:val="20"/>
                <w:szCs w:val="20"/>
              </w:rPr>
              <w:t xml:space="preserve"> Hospital. The population in this study was 198 with inclusion considerations so that a sample of 30 was obtained. The parameters used were length of hospital stay and total direct medical costs including treatment and room costs, laboratory costs, and medication costs. This pharmacoeconomic approach is expressed with ACER (Average Cost-Effectiveness Ratio), which is the value obtained from the average direct medical costs divided by clinical outcomes (% effectiveness of therapy). it can be concluded that ceftriaxone is more cost-effective than cefotaxime with an effectiveness percentage of 87% and 73% respectively, ACER value Rp. 2,662,068 and Rp. 3,394,520. Therefore, ceftriaxone is more cost-effective than cefotaxime. And it is known that the ICER value is IDR. -1,157,143.</w:t>
            </w:r>
          </w:p>
          <w:p w14:paraId="3C39C2C0" w14:textId="77777777" w:rsidR="0026228C" w:rsidRPr="00A13FB2" w:rsidRDefault="0026228C" w:rsidP="00A13FB2">
            <w:pPr>
              <w:spacing w:line="240" w:lineRule="auto"/>
              <w:contextualSpacing/>
              <w:jc w:val="both"/>
              <w:rPr>
                <w:rFonts w:ascii="Palatino Linotype" w:hAnsi="Palatino Linotype" w:cs="Times New Roman"/>
                <w:i/>
                <w:iCs/>
                <w:color w:val="000000" w:themeColor="text1"/>
                <w:sz w:val="20"/>
                <w:szCs w:val="20"/>
              </w:rPr>
            </w:pPr>
          </w:p>
          <w:p w14:paraId="729A213C" w14:textId="4762362E" w:rsidR="008609B7" w:rsidRPr="00894A16" w:rsidRDefault="008609B7" w:rsidP="00A13FB2">
            <w:pPr>
              <w:tabs>
                <w:tab w:val="left" w:pos="7937"/>
              </w:tabs>
              <w:spacing w:after="0" w:line="240" w:lineRule="auto"/>
              <w:ind w:left="1314" w:hanging="1314"/>
              <w:jc w:val="both"/>
              <w:rPr>
                <w:rFonts w:ascii="Palatino Linotype" w:hAnsi="Palatino Linotype"/>
                <w:i/>
                <w:sz w:val="21"/>
                <w:szCs w:val="21"/>
              </w:rPr>
            </w:pPr>
            <w:r w:rsidRPr="00A13FB2">
              <w:rPr>
                <w:rFonts w:ascii="Palatino Linotype" w:hAnsi="Palatino Linotype" w:cs="Times New Roman"/>
                <w:b/>
                <w:bCs/>
                <w:i/>
                <w:iCs/>
                <w:color w:val="000000" w:themeColor="text1"/>
                <w:sz w:val="20"/>
                <w:szCs w:val="20"/>
              </w:rPr>
              <w:t>Keywords:</w:t>
            </w:r>
            <w:r w:rsidRPr="00A13FB2">
              <w:rPr>
                <w:rFonts w:ascii="Palatino Linotype" w:hAnsi="Palatino Linotype" w:cs="Times New Roman"/>
                <w:i/>
                <w:iCs/>
                <w:color w:val="000000" w:themeColor="text1"/>
                <w:sz w:val="20"/>
                <w:szCs w:val="20"/>
              </w:rPr>
              <w:t xml:space="preserve"> </w:t>
            </w:r>
            <w:r w:rsidR="00033C3B">
              <w:rPr>
                <w:rFonts w:ascii="Palatino Linotype" w:hAnsi="Palatino Linotype" w:cs="Times New Roman"/>
                <w:i/>
                <w:iCs/>
                <w:color w:val="000000" w:themeColor="text1"/>
                <w:sz w:val="20"/>
                <w:szCs w:val="20"/>
              </w:rPr>
              <w:t>acute gastroenteritis, cost effectiveness, ACER, ICER</w:t>
            </w:r>
          </w:p>
        </w:tc>
        <w:tc>
          <w:tcPr>
            <w:tcW w:w="2977" w:type="dxa"/>
          </w:tcPr>
          <w:p w14:paraId="1DFA0198" w14:textId="77777777" w:rsidR="008609B7" w:rsidRPr="00F8538C" w:rsidRDefault="008609B7" w:rsidP="0090215B">
            <w:pPr>
              <w:spacing w:after="0" w:line="240" w:lineRule="auto"/>
              <w:jc w:val="right"/>
              <w:rPr>
                <w:rFonts w:ascii="Palatino Linotype" w:hAnsi="Palatino Linotype" w:cs="Times New Roman"/>
                <w:b/>
                <w:bCs/>
                <w:i/>
                <w:iCs/>
                <w:color w:val="000000" w:themeColor="text1"/>
                <w:sz w:val="21"/>
                <w:szCs w:val="21"/>
              </w:rPr>
            </w:pPr>
            <w:r w:rsidRPr="00F8538C">
              <w:rPr>
                <w:rFonts w:ascii="Palatino Linotype" w:hAnsi="Palatino Linotype" w:cs="Times New Roman"/>
                <w:b/>
                <w:bCs/>
                <w:i/>
                <w:iCs/>
                <w:color w:val="000000" w:themeColor="text1"/>
                <w:sz w:val="21"/>
                <w:szCs w:val="21"/>
              </w:rPr>
              <w:t>Article history</w:t>
            </w:r>
          </w:p>
          <w:p w14:paraId="1B1BF55E" w14:textId="2E52EE82" w:rsidR="008609B7" w:rsidRPr="00C9552F" w:rsidRDefault="008609B7" w:rsidP="0090215B">
            <w:pPr>
              <w:spacing w:after="0" w:line="240" w:lineRule="auto"/>
              <w:jc w:val="right"/>
              <w:rPr>
                <w:rFonts w:ascii="Palatino Linotype" w:hAnsi="Palatino Linotype" w:cs="Times New Roman"/>
                <w:i/>
                <w:iCs/>
                <w:color w:val="000000" w:themeColor="text1"/>
                <w:sz w:val="19"/>
                <w:szCs w:val="19"/>
              </w:rPr>
            </w:pPr>
            <w:proofErr w:type="spellStart"/>
            <w:r w:rsidRPr="00C9552F">
              <w:rPr>
                <w:rFonts w:ascii="Palatino Linotype" w:hAnsi="Palatino Linotype" w:cs="Times New Roman"/>
                <w:i/>
                <w:iCs/>
                <w:color w:val="000000" w:themeColor="text1"/>
                <w:sz w:val="19"/>
                <w:szCs w:val="19"/>
              </w:rPr>
              <w:t>Subbmission</w:t>
            </w:r>
            <w:proofErr w:type="spellEnd"/>
            <w:r w:rsidRPr="00C9552F">
              <w:rPr>
                <w:rFonts w:ascii="Palatino Linotype" w:hAnsi="Palatino Linotype" w:cs="Times New Roman"/>
                <w:i/>
                <w:iCs/>
                <w:color w:val="000000" w:themeColor="text1"/>
                <w:sz w:val="19"/>
                <w:szCs w:val="19"/>
              </w:rPr>
              <w:t>:</w:t>
            </w:r>
            <w:r>
              <w:rPr>
                <w:rFonts w:ascii="Palatino Linotype" w:hAnsi="Palatino Linotype" w:cs="Times New Roman"/>
                <w:i/>
                <w:iCs/>
                <w:color w:val="000000" w:themeColor="text1"/>
                <w:sz w:val="19"/>
                <w:szCs w:val="19"/>
              </w:rPr>
              <w:t xml:space="preserve"> </w:t>
            </w:r>
            <w:proofErr w:type="spellStart"/>
            <w:r w:rsidR="002E55DB">
              <w:rPr>
                <w:rFonts w:ascii="Palatino Linotype" w:hAnsi="Palatino Linotype" w:cs="Times New Roman"/>
                <w:i/>
                <w:iCs/>
                <w:color w:val="000000" w:themeColor="text1"/>
                <w:sz w:val="19"/>
                <w:szCs w:val="19"/>
              </w:rPr>
              <w:t>Juni</w:t>
            </w:r>
            <w:proofErr w:type="spellEnd"/>
            <w:r>
              <w:rPr>
                <w:rFonts w:ascii="Palatino Linotype" w:hAnsi="Palatino Linotype" w:cs="Times New Roman"/>
                <w:i/>
                <w:iCs/>
                <w:color w:val="000000" w:themeColor="text1"/>
                <w:sz w:val="19"/>
                <w:szCs w:val="19"/>
              </w:rPr>
              <w:t xml:space="preserve"> 2024</w:t>
            </w:r>
          </w:p>
          <w:p w14:paraId="1AA0E620" w14:textId="18DF905D" w:rsidR="008609B7" w:rsidRPr="00F8538C" w:rsidRDefault="008609B7" w:rsidP="0090215B">
            <w:pPr>
              <w:spacing w:after="0" w:line="240" w:lineRule="auto"/>
              <w:jc w:val="right"/>
              <w:rPr>
                <w:rFonts w:ascii="Palatino Linotype" w:hAnsi="Palatino Linotype" w:cs="Times New Roman"/>
                <w:i/>
                <w:iCs/>
                <w:color w:val="000000" w:themeColor="text1"/>
                <w:sz w:val="21"/>
                <w:szCs w:val="21"/>
              </w:rPr>
            </w:pPr>
            <w:r w:rsidRPr="00F8538C">
              <w:rPr>
                <w:rFonts w:ascii="Palatino Linotype" w:hAnsi="Palatino Linotype" w:cs="Times New Roman"/>
                <w:i/>
                <w:iCs/>
                <w:color w:val="000000" w:themeColor="text1"/>
                <w:sz w:val="21"/>
                <w:szCs w:val="21"/>
              </w:rPr>
              <w:t>Accepted:</w:t>
            </w:r>
            <w:r>
              <w:rPr>
                <w:rFonts w:ascii="Palatino Linotype" w:hAnsi="Palatino Linotype" w:cs="Times New Roman"/>
                <w:i/>
                <w:iCs/>
                <w:color w:val="000000" w:themeColor="text1"/>
                <w:sz w:val="21"/>
                <w:szCs w:val="21"/>
              </w:rPr>
              <w:t xml:space="preserve"> </w:t>
            </w:r>
            <w:proofErr w:type="spellStart"/>
            <w:r w:rsidR="002E55DB">
              <w:rPr>
                <w:rFonts w:ascii="Palatino Linotype" w:hAnsi="Palatino Linotype" w:cs="Times New Roman"/>
                <w:i/>
                <w:iCs/>
                <w:color w:val="000000" w:themeColor="text1"/>
                <w:sz w:val="21"/>
                <w:szCs w:val="21"/>
              </w:rPr>
              <w:t>Juni</w:t>
            </w:r>
            <w:proofErr w:type="spellEnd"/>
            <w:r>
              <w:rPr>
                <w:rFonts w:ascii="Palatino Linotype" w:hAnsi="Palatino Linotype" w:cs="Times New Roman"/>
                <w:i/>
                <w:iCs/>
                <w:color w:val="000000" w:themeColor="text1"/>
                <w:sz w:val="21"/>
                <w:szCs w:val="21"/>
              </w:rPr>
              <w:t xml:space="preserve"> 2024</w:t>
            </w:r>
          </w:p>
          <w:p w14:paraId="29A91E56" w14:textId="256D339E" w:rsidR="008609B7" w:rsidRPr="00F8538C" w:rsidRDefault="008609B7" w:rsidP="0090215B">
            <w:pPr>
              <w:spacing w:after="0" w:line="240" w:lineRule="auto"/>
              <w:jc w:val="right"/>
              <w:rPr>
                <w:rFonts w:ascii="Palatino Linotype" w:hAnsi="Palatino Linotype" w:cs="Times New Roman"/>
                <w:i/>
                <w:iCs/>
                <w:color w:val="000000" w:themeColor="text1"/>
                <w:sz w:val="21"/>
                <w:szCs w:val="21"/>
              </w:rPr>
            </w:pPr>
            <w:r w:rsidRPr="00F8538C">
              <w:rPr>
                <w:rFonts w:ascii="Palatino Linotype" w:hAnsi="Palatino Linotype" w:cs="Times New Roman"/>
                <w:i/>
                <w:iCs/>
                <w:color w:val="000000" w:themeColor="text1"/>
                <w:sz w:val="21"/>
                <w:szCs w:val="21"/>
              </w:rPr>
              <w:t xml:space="preserve">Publish: </w:t>
            </w:r>
            <w:r>
              <w:rPr>
                <w:rFonts w:ascii="Palatino Linotype" w:hAnsi="Palatino Linotype" w:cs="Times New Roman"/>
                <w:i/>
                <w:iCs/>
                <w:color w:val="000000" w:themeColor="text1"/>
                <w:sz w:val="21"/>
                <w:szCs w:val="21"/>
              </w:rPr>
              <w:t xml:space="preserve"> </w:t>
            </w:r>
            <w:proofErr w:type="spellStart"/>
            <w:r>
              <w:rPr>
                <w:rFonts w:ascii="Palatino Linotype" w:hAnsi="Palatino Linotype" w:cs="Times New Roman"/>
                <w:i/>
                <w:iCs/>
                <w:color w:val="000000" w:themeColor="text1"/>
                <w:sz w:val="21"/>
                <w:szCs w:val="21"/>
              </w:rPr>
              <w:t>J</w:t>
            </w:r>
            <w:r w:rsidR="002E55DB">
              <w:rPr>
                <w:rFonts w:ascii="Palatino Linotype" w:hAnsi="Palatino Linotype" w:cs="Times New Roman"/>
                <w:i/>
                <w:iCs/>
                <w:color w:val="000000" w:themeColor="text1"/>
                <w:sz w:val="21"/>
                <w:szCs w:val="21"/>
              </w:rPr>
              <w:t>uli</w:t>
            </w:r>
            <w:proofErr w:type="spellEnd"/>
            <w:r>
              <w:rPr>
                <w:rFonts w:ascii="Palatino Linotype" w:hAnsi="Palatino Linotype" w:cs="Times New Roman"/>
                <w:i/>
                <w:iCs/>
                <w:color w:val="000000" w:themeColor="text1"/>
                <w:sz w:val="21"/>
                <w:szCs w:val="21"/>
              </w:rPr>
              <w:t xml:space="preserve"> 2024</w:t>
            </w:r>
          </w:p>
        </w:tc>
      </w:tr>
    </w:tbl>
    <w:p w14:paraId="35E52B24" w14:textId="77777777" w:rsidR="008609B7" w:rsidRDefault="008609B7" w:rsidP="00881239">
      <w:pPr>
        <w:spacing w:after="0" w:line="240" w:lineRule="auto"/>
        <w:contextualSpacing/>
        <w:jc w:val="both"/>
        <w:rPr>
          <w:rFonts w:ascii="Bookman Old Style" w:hAnsi="Bookman Old Style" w:cs="Times New Roman"/>
          <w:b/>
          <w:color w:val="000000" w:themeColor="text1"/>
          <w:sz w:val="21"/>
          <w:szCs w:val="21"/>
        </w:rPr>
      </w:pPr>
    </w:p>
    <w:tbl>
      <w:tblPr>
        <w:tblStyle w:val="TableGrid"/>
        <w:tblpPr w:leftFromText="180" w:rightFromText="180" w:vertAnchor="text" w:tblpY="1"/>
        <w:tblOverlap w:val="never"/>
        <w:tblW w:w="9918" w:type="dxa"/>
        <w:tblBorders>
          <w:left w:val="none" w:sz="0" w:space="0" w:color="auto"/>
          <w:right w:val="none" w:sz="0" w:space="0" w:color="auto"/>
          <w:insideV w:val="none" w:sz="0" w:space="0" w:color="auto"/>
        </w:tblBorders>
        <w:tblLook w:val="04A0" w:firstRow="1" w:lastRow="0" w:firstColumn="1" w:lastColumn="0" w:noHBand="0" w:noVBand="1"/>
      </w:tblPr>
      <w:tblGrid>
        <w:gridCol w:w="6941"/>
        <w:gridCol w:w="2977"/>
      </w:tblGrid>
      <w:tr w:rsidR="008609B7" w:rsidRPr="006B09CF" w14:paraId="22084A8F" w14:textId="77777777" w:rsidTr="007F0BE4">
        <w:tc>
          <w:tcPr>
            <w:tcW w:w="6941" w:type="dxa"/>
          </w:tcPr>
          <w:p w14:paraId="33B4DBBF" w14:textId="77777777" w:rsidR="008609B7" w:rsidRPr="006B09CF" w:rsidRDefault="008609B7" w:rsidP="007F0BE4">
            <w:pPr>
              <w:spacing w:after="0" w:line="240" w:lineRule="auto"/>
              <w:jc w:val="center"/>
              <w:rPr>
                <w:rFonts w:ascii="Palatino Linotype" w:hAnsi="Palatino Linotype" w:cs="Times New Roman"/>
                <w:b/>
                <w:bCs/>
                <w:color w:val="000000" w:themeColor="text1"/>
                <w:sz w:val="20"/>
                <w:szCs w:val="20"/>
              </w:rPr>
            </w:pPr>
            <w:proofErr w:type="spellStart"/>
            <w:r w:rsidRPr="006B09CF">
              <w:rPr>
                <w:rFonts w:ascii="Palatino Linotype" w:hAnsi="Palatino Linotype" w:cs="Times New Roman"/>
                <w:b/>
                <w:bCs/>
                <w:color w:val="000000" w:themeColor="text1"/>
                <w:sz w:val="20"/>
                <w:szCs w:val="20"/>
              </w:rPr>
              <w:t>Abstrak</w:t>
            </w:r>
            <w:proofErr w:type="spellEnd"/>
          </w:p>
        </w:tc>
        <w:tc>
          <w:tcPr>
            <w:tcW w:w="2977" w:type="dxa"/>
          </w:tcPr>
          <w:p w14:paraId="3C5EF5CB" w14:textId="77777777" w:rsidR="008609B7" w:rsidRPr="006B09CF" w:rsidRDefault="008609B7" w:rsidP="007F0BE4">
            <w:pPr>
              <w:spacing w:after="0" w:line="240" w:lineRule="auto"/>
              <w:jc w:val="right"/>
              <w:rPr>
                <w:rFonts w:ascii="Palatino Linotype" w:hAnsi="Palatino Linotype" w:cs="Times New Roman"/>
                <w:b/>
                <w:bCs/>
                <w:color w:val="000000" w:themeColor="text1"/>
                <w:sz w:val="21"/>
                <w:szCs w:val="21"/>
              </w:rPr>
            </w:pPr>
            <w:proofErr w:type="spellStart"/>
            <w:r w:rsidRPr="006B09CF">
              <w:rPr>
                <w:rFonts w:ascii="Palatino Linotype" w:hAnsi="Palatino Linotype" w:cs="Times New Roman"/>
                <w:b/>
                <w:bCs/>
                <w:color w:val="000000" w:themeColor="text1"/>
                <w:sz w:val="21"/>
                <w:szCs w:val="21"/>
              </w:rPr>
              <w:t>Ucapan</w:t>
            </w:r>
            <w:proofErr w:type="spellEnd"/>
            <w:r w:rsidRPr="006B09CF">
              <w:rPr>
                <w:rFonts w:ascii="Palatino Linotype" w:hAnsi="Palatino Linotype" w:cs="Times New Roman"/>
                <w:b/>
                <w:bCs/>
                <w:color w:val="000000" w:themeColor="text1"/>
                <w:sz w:val="21"/>
                <w:szCs w:val="21"/>
              </w:rPr>
              <w:t xml:space="preserve"> terimakasih</w:t>
            </w:r>
          </w:p>
        </w:tc>
      </w:tr>
      <w:tr w:rsidR="008609B7" w:rsidRPr="006B09CF" w14:paraId="7FFB4FE9" w14:textId="77777777" w:rsidTr="007F0BE4">
        <w:trPr>
          <w:trHeight w:val="2175"/>
        </w:trPr>
        <w:tc>
          <w:tcPr>
            <w:tcW w:w="6941" w:type="dxa"/>
            <w:vMerge w:val="restart"/>
          </w:tcPr>
          <w:p w14:paraId="37B10F78" w14:textId="77777777" w:rsidR="00F6702C" w:rsidRDefault="00F6702C" w:rsidP="00A13FB2">
            <w:pPr>
              <w:spacing w:after="0" w:line="240" w:lineRule="auto"/>
              <w:contextualSpacing/>
              <w:jc w:val="both"/>
              <w:rPr>
                <w:rFonts w:ascii="Palatino Linotype" w:hAnsi="Palatino Linotype"/>
              </w:rPr>
            </w:pPr>
            <w:r w:rsidRPr="00F6702C">
              <w:rPr>
                <w:rFonts w:ascii="Palatino Linotype" w:hAnsi="Palatino Linotype"/>
              </w:rPr>
              <w:t xml:space="preserve">Karena </w:t>
            </w:r>
            <w:proofErr w:type="spellStart"/>
            <w:r w:rsidRPr="00F6702C">
              <w:rPr>
                <w:rFonts w:ascii="Palatino Linotype" w:hAnsi="Palatino Linotype"/>
              </w:rPr>
              <w:t>banyaknya</w:t>
            </w:r>
            <w:proofErr w:type="spellEnd"/>
            <w:r w:rsidRPr="00F6702C">
              <w:rPr>
                <w:rFonts w:ascii="Palatino Linotype" w:hAnsi="Palatino Linotype"/>
              </w:rPr>
              <w:t xml:space="preserve"> </w:t>
            </w:r>
            <w:proofErr w:type="spellStart"/>
            <w:r w:rsidRPr="00F6702C">
              <w:rPr>
                <w:rFonts w:ascii="Palatino Linotype" w:hAnsi="Palatino Linotype"/>
              </w:rPr>
              <w:t>kasus</w:t>
            </w:r>
            <w:proofErr w:type="spellEnd"/>
            <w:r w:rsidRPr="00F6702C">
              <w:rPr>
                <w:rFonts w:ascii="Palatino Linotype" w:hAnsi="Palatino Linotype"/>
              </w:rPr>
              <w:t xml:space="preserve"> gastroenteritis </w:t>
            </w:r>
            <w:proofErr w:type="spellStart"/>
            <w:r w:rsidRPr="00F6702C">
              <w:rPr>
                <w:rFonts w:ascii="Palatino Linotype" w:hAnsi="Palatino Linotype"/>
              </w:rPr>
              <w:t>akut</w:t>
            </w:r>
            <w:proofErr w:type="spellEnd"/>
            <w:r w:rsidRPr="00F6702C">
              <w:rPr>
                <w:rFonts w:ascii="Palatino Linotype" w:hAnsi="Palatino Linotype"/>
              </w:rPr>
              <w:t xml:space="preserve">, </w:t>
            </w:r>
            <w:proofErr w:type="spellStart"/>
            <w:r w:rsidRPr="00F6702C">
              <w:rPr>
                <w:rFonts w:ascii="Palatino Linotype" w:hAnsi="Palatino Linotype"/>
              </w:rPr>
              <w:t>diperlukan</w:t>
            </w:r>
            <w:proofErr w:type="spellEnd"/>
            <w:r w:rsidRPr="00F6702C">
              <w:rPr>
                <w:rFonts w:ascii="Palatino Linotype" w:hAnsi="Palatino Linotype"/>
              </w:rPr>
              <w:t xml:space="preserve"> </w:t>
            </w:r>
            <w:proofErr w:type="spellStart"/>
            <w:r w:rsidRPr="00F6702C">
              <w:rPr>
                <w:rFonts w:ascii="Palatino Linotype" w:hAnsi="Palatino Linotype"/>
              </w:rPr>
              <w:t>penelitian</w:t>
            </w:r>
            <w:proofErr w:type="spellEnd"/>
            <w:r w:rsidRPr="00F6702C">
              <w:rPr>
                <w:rFonts w:ascii="Palatino Linotype" w:hAnsi="Palatino Linotype"/>
              </w:rPr>
              <w:t xml:space="preserve"> </w:t>
            </w:r>
            <w:proofErr w:type="spellStart"/>
            <w:r w:rsidRPr="00F6702C">
              <w:rPr>
                <w:rFonts w:ascii="Palatino Linotype" w:hAnsi="Palatino Linotype"/>
              </w:rPr>
              <w:t>dalam</w:t>
            </w:r>
            <w:proofErr w:type="spellEnd"/>
            <w:r w:rsidRPr="00F6702C">
              <w:rPr>
                <w:rFonts w:ascii="Palatino Linotype" w:hAnsi="Palatino Linotype"/>
              </w:rPr>
              <w:t xml:space="preserve"> </w:t>
            </w:r>
            <w:proofErr w:type="spellStart"/>
            <w:r w:rsidRPr="00F6702C">
              <w:rPr>
                <w:rFonts w:ascii="Palatino Linotype" w:hAnsi="Palatino Linotype"/>
              </w:rPr>
              <w:t>memilih</w:t>
            </w:r>
            <w:proofErr w:type="spellEnd"/>
            <w:r w:rsidRPr="00F6702C">
              <w:rPr>
                <w:rFonts w:ascii="Palatino Linotype" w:hAnsi="Palatino Linotype"/>
              </w:rPr>
              <w:t xml:space="preserve"> </w:t>
            </w:r>
            <w:proofErr w:type="spellStart"/>
            <w:r w:rsidRPr="00F6702C">
              <w:rPr>
                <w:rFonts w:ascii="Palatino Linotype" w:hAnsi="Palatino Linotype"/>
              </w:rPr>
              <w:t>terapi</w:t>
            </w:r>
            <w:proofErr w:type="spellEnd"/>
            <w:r w:rsidRPr="00F6702C">
              <w:rPr>
                <w:rFonts w:ascii="Palatino Linotype" w:hAnsi="Palatino Linotype"/>
              </w:rPr>
              <w:t xml:space="preserve"> </w:t>
            </w:r>
            <w:proofErr w:type="spellStart"/>
            <w:r w:rsidRPr="00F6702C">
              <w:rPr>
                <w:rFonts w:ascii="Palatino Linotype" w:hAnsi="Palatino Linotype"/>
              </w:rPr>
              <w:t>antibiotik</w:t>
            </w:r>
            <w:proofErr w:type="spellEnd"/>
            <w:r w:rsidRPr="00F6702C">
              <w:rPr>
                <w:rFonts w:ascii="Palatino Linotype" w:hAnsi="Palatino Linotype"/>
              </w:rPr>
              <w:t xml:space="preserve"> yang </w:t>
            </w:r>
            <w:proofErr w:type="spellStart"/>
            <w:r w:rsidRPr="00F6702C">
              <w:rPr>
                <w:rFonts w:ascii="Palatino Linotype" w:hAnsi="Palatino Linotype"/>
              </w:rPr>
              <w:t>efektif</w:t>
            </w:r>
            <w:proofErr w:type="spellEnd"/>
            <w:r w:rsidRPr="00F6702C">
              <w:rPr>
                <w:rFonts w:ascii="Palatino Linotype" w:hAnsi="Palatino Linotype"/>
              </w:rPr>
              <w:t xml:space="preserve">. </w:t>
            </w:r>
            <w:proofErr w:type="spellStart"/>
            <w:r w:rsidRPr="00F6702C">
              <w:rPr>
                <w:rFonts w:ascii="Palatino Linotype" w:hAnsi="Palatino Linotype"/>
              </w:rPr>
              <w:t>Dalam</w:t>
            </w:r>
            <w:proofErr w:type="spellEnd"/>
            <w:r w:rsidRPr="00F6702C">
              <w:rPr>
                <w:rFonts w:ascii="Palatino Linotype" w:hAnsi="Palatino Linotype"/>
              </w:rPr>
              <w:t xml:space="preserve"> </w:t>
            </w:r>
            <w:proofErr w:type="spellStart"/>
            <w:r w:rsidRPr="00F6702C">
              <w:rPr>
                <w:rFonts w:ascii="Palatino Linotype" w:hAnsi="Palatino Linotype"/>
              </w:rPr>
              <w:t>penelitian</w:t>
            </w:r>
            <w:proofErr w:type="spellEnd"/>
            <w:r w:rsidRPr="00F6702C">
              <w:rPr>
                <w:rFonts w:ascii="Palatino Linotype" w:hAnsi="Palatino Linotype"/>
              </w:rPr>
              <w:t xml:space="preserve"> ini, </w:t>
            </w:r>
            <w:proofErr w:type="spellStart"/>
            <w:r w:rsidRPr="00F6702C">
              <w:rPr>
                <w:rFonts w:ascii="Palatino Linotype" w:hAnsi="Palatino Linotype"/>
              </w:rPr>
              <w:t>pendekatan</w:t>
            </w:r>
            <w:proofErr w:type="spellEnd"/>
            <w:r w:rsidRPr="00F6702C">
              <w:rPr>
                <w:rFonts w:ascii="Palatino Linotype" w:hAnsi="Palatino Linotype"/>
              </w:rPr>
              <w:t xml:space="preserve"> </w:t>
            </w:r>
            <w:proofErr w:type="spellStart"/>
            <w:r w:rsidRPr="00F6702C">
              <w:rPr>
                <w:rFonts w:ascii="Palatino Linotype" w:hAnsi="Palatino Linotype"/>
              </w:rPr>
              <w:t>farmakoekonomi</w:t>
            </w:r>
            <w:proofErr w:type="spellEnd"/>
            <w:r w:rsidRPr="00F6702C">
              <w:rPr>
                <w:rFonts w:ascii="Palatino Linotype" w:hAnsi="Palatino Linotype"/>
              </w:rPr>
              <w:t xml:space="preserve"> </w:t>
            </w:r>
            <w:proofErr w:type="spellStart"/>
            <w:r w:rsidRPr="00F6702C">
              <w:rPr>
                <w:rFonts w:ascii="Palatino Linotype" w:hAnsi="Palatino Linotype"/>
              </w:rPr>
              <w:t>digunakan</w:t>
            </w:r>
            <w:proofErr w:type="spellEnd"/>
            <w:r w:rsidRPr="00F6702C">
              <w:rPr>
                <w:rFonts w:ascii="Palatino Linotype" w:hAnsi="Palatino Linotype"/>
              </w:rPr>
              <w:t xml:space="preserve"> untuk </w:t>
            </w:r>
            <w:proofErr w:type="spellStart"/>
            <w:r w:rsidRPr="00F6702C">
              <w:rPr>
                <w:rFonts w:ascii="Palatino Linotype" w:hAnsi="Palatino Linotype"/>
              </w:rPr>
              <w:t>membandingkan</w:t>
            </w:r>
            <w:proofErr w:type="spellEnd"/>
            <w:r w:rsidRPr="00F6702C">
              <w:rPr>
                <w:rFonts w:ascii="Palatino Linotype" w:hAnsi="Palatino Linotype"/>
              </w:rPr>
              <w:t xml:space="preserve"> </w:t>
            </w:r>
            <w:proofErr w:type="spellStart"/>
            <w:r w:rsidRPr="00F6702C">
              <w:rPr>
                <w:rFonts w:ascii="Palatino Linotype" w:hAnsi="Palatino Linotype"/>
              </w:rPr>
              <w:t>efektivitas</w:t>
            </w:r>
            <w:proofErr w:type="spellEnd"/>
            <w:r w:rsidRPr="00F6702C">
              <w:rPr>
                <w:rFonts w:ascii="Palatino Linotype" w:hAnsi="Palatino Linotype"/>
              </w:rPr>
              <w:t xml:space="preserve"> hasil </w:t>
            </w:r>
            <w:proofErr w:type="spellStart"/>
            <w:r w:rsidRPr="00F6702C">
              <w:rPr>
                <w:rFonts w:ascii="Palatino Linotype" w:hAnsi="Palatino Linotype"/>
              </w:rPr>
              <w:t>terapi</w:t>
            </w:r>
            <w:proofErr w:type="spellEnd"/>
            <w:r w:rsidRPr="00F6702C">
              <w:rPr>
                <w:rFonts w:ascii="Palatino Linotype" w:hAnsi="Palatino Linotype"/>
              </w:rPr>
              <w:t xml:space="preserve"> dan </w:t>
            </w:r>
            <w:proofErr w:type="spellStart"/>
            <w:r w:rsidRPr="00F6702C">
              <w:rPr>
                <w:rFonts w:ascii="Palatino Linotype" w:hAnsi="Palatino Linotype"/>
              </w:rPr>
              <w:t>biaya</w:t>
            </w:r>
            <w:proofErr w:type="spellEnd"/>
            <w:r w:rsidRPr="00F6702C">
              <w:rPr>
                <w:rFonts w:ascii="Palatino Linotype" w:hAnsi="Palatino Linotype"/>
              </w:rPr>
              <w:t xml:space="preserve"> </w:t>
            </w:r>
            <w:proofErr w:type="spellStart"/>
            <w:r w:rsidRPr="00F6702C">
              <w:rPr>
                <w:rFonts w:ascii="Palatino Linotype" w:hAnsi="Palatino Linotype"/>
              </w:rPr>
              <w:t>antibiotik</w:t>
            </w:r>
            <w:proofErr w:type="spellEnd"/>
            <w:r w:rsidRPr="00F6702C">
              <w:rPr>
                <w:rFonts w:ascii="Palatino Linotype" w:hAnsi="Palatino Linotype"/>
              </w:rPr>
              <w:t xml:space="preserve"> </w:t>
            </w:r>
            <w:proofErr w:type="spellStart"/>
            <w:r w:rsidRPr="00F6702C">
              <w:rPr>
                <w:rFonts w:ascii="Palatino Linotype" w:hAnsi="Palatino Linotype"/>
              </w:rPr>
              <w:t>Ceftiaxone</w:t>
            </w:r>
            <w:proofErr w:type="spellEnd"/>
            <w:r w:rsidRPr="00F6702C">
              <w:rPr>
                <w:rFonts w:ascii="Palatino Linotype" w:hAnsi="Palatino Linotype"/>
              </w:rPr>
              <w:t xml:space="preserve"> dan Cefotaxime yang </w:t>
            </w:r>
            <w:proofErr w:type="spellStart"/>
            <w:r w:rsidRPr="00F6702C">
              <w:rPr>
                <w:rFonts w:ascii="Palatino Linotype" w:hAnsi="Palatino Linotype"/>
              </w:rPr>
              <w:t>digunakan</w:t>
            </w:r>
            <w:proofErr w:type="spellEnd"/>
            <w:r w:rsidRPr="00F6702C">
              <w:rPr>
                <w:rFonts w:ascii="Palatino Linotype" w:hAnsi="Palatino Linotype"/>
              </w:rPr>
              <w:t xml:space="preserve"> </w:t>
            </w:r>
            <w:proofErr w:type="spellStart"/>
            <w:r w:rsidRPr="00F6702C">
              <w:rPr>
                <w:rFonts w:ascii="Palatino Linotype" w:hAnsi="Palatino Linotype"/>
              </w:rPr>
              <w:t>dalam</w:t>
            </w:r>
            <w:proofErr w:type="spellEnd"/>
            <w:r w:rsidRPr="00F6702C">
              <w:rPr>
                <w:rFonts w:ascii="Palatino Linotype" w:hAnsi="Palatino Linotype"/>
              </w:rPr>
              <w:t xml:space="preserve"> </w:t>
            </w:r>
            <w:proofErr w:type="spellStart"/>
            <w:r w:rsidRPr="00F6702C">
              <w:rPr>
                <w:rFonts w:ascii="Palatino Linotype" w:hAnsi="Palatino Linotype"/>
              </w:rPr>
              <w:t>pengobatan</w:t>
            </w:r>
            <w:proofErr w:type="spellEnd"/>
            <w:r w:rsidRPr="00F6702C">
              <w:rPr>
                <w:rFonts w:ascii="Palatino Linotype" w:hAnsi="Palatino Linotype"/>
              </w:rPr>
              <w:t xml:space="preserve"> gastroenteritis </w:t>
            </w:r>
            <w:proofErr w:type="spellStart"/>
            <w:r w:rsidRPr="00F6702C">
              <w:rPr>
                <w:rFonts w:ascii="Palatino Linotype" w:hAnsi="Palatino Linotype"/>
              </w:rPr>
              <w:t>akut</w:t>
            </w:r>
            <w:proofErr w:type="spellEnd"/>
            <w:r w:rsidRPr="00F6702C">
              <w:rPr>
                <w:rFonts w:ascii="Palatino Linotype" w:hAnsi="Palatino Linotype"/>
              </w:rPr>
              <w:t xml:space="preserve">. </w:t>
            </w:r>
            <w:proofErr w:type="spellStart"/>
            <w:r w:rsidRPr="00F6702C">
              <w:rPr>
                <w:rFonts w:ascii="Palatino Linotype" w:hAnsi="Palatino Linotype"/>
              </w:rPr>
              <w:t>Tujuan</w:t>
            </w:r>
            <w:proofErr w:type="spellEnd"/>
            <w:r w:rsidRPr="00F6702C">
              <w:rPr>
                <w:rFonts w:ascii="Palatino Linotype" w:hAnsi="Palatino Linotype"/>
              </w:rPr>
              <w:t xml:space="preserve"> </w:t>
            </w:r>
            <w:proofErr w:type="spellStart"/>
            <w:r w:rsidRPr="00F6702C">
              <w:rPr>
                <w:rFonts w:ascii="Palatino Linotype" w:hAnsi="Palatino Linotype"/>
              </w:rPr>
              <w:t>dari</w:t>
            </w:r>
            <w:proofErr w:type="spellEnd"/>
            <w:r w:rsidRPr="00F6702C">
              <w:rPr>
                <w:rFonts w:ascii="Palatino Linotype" w:hAnsi="Palatino Linotype"/>
              </w:rPr>
              <w:t xml:space="preserve"> </w:t>
            </w:r>
            <w:proofErr w:type="spellStart"/>
            <w:r w:rsidRPr="00F6702C">
              <w:rPr>
                <w:rFonts w:ascii="Palatino Linotype" w:hAnsi="Palatino Linotype"/>
              </w:rPr>
              <w:t>penelitian</w:t>
            </w:r>
            <w:proofErr w:type="spellEnd"/>
            <w:r w:rsidRPr="00F6702C">
              <w:rPr>
                <w:rFonts w:ascii="Palatino Linotype" w:hAnsi="Palatino Linotype"/>
              </w:rPr>
              <w:t xml:space="preserve"> ini </w:t>
            </w:r>
            <w:proofErr w:type="spellStart"/>
            <w:r w:rsidRPr="00F6702C">
              <w:rPr>
                <w:rFonts w:ascii="Palatino Linotype" w:hAnsi="Palatino Linotype"/>
              </w:rPr>
              <w:t>adalah</w:t>
            </w:r>
            <w:proofErr w:type="spellEnd"/>
            <w:r w:rsidRPr="00F6702C">
              <w:rPr>
                <w:rFonts w:ascii="Palatino Linotype" w:hAnsi="Palatino Linotype"/>
              </w:rPr>
              <w:t xml:space="preserve"> untuk </w:t>
            </w:r>
            <w:proofErr w:type="spellStart"/>
            <w:r w:rsidRPr="00F6702C">
              <w:rPr>
                <w:rFonts w:ascii="Palatino Linotype" w:hAnsi="Palatino Linotype"/>
              </w:rPr>
              <w:t>mengetahui</w:t>
            </w:r>
            <w:proofErr w:type="spellEnd"/>
            <w:r w:rsidRPr="00F6702C">
              <w:rPr>
                <w:rFonts w:ascii="Palatino Linotype" w:hAnsi="Palatino Linotype"/>
              </w:rPr>
              <w:t xml:space="preserve"> </w:t>
            </w:r>
            <w:proofErr w:type="spellStart"/>
            <w:r w:rsidRPr="00F6702C">
              <w:rPr>
                <w:rFonts w:ascii="Palatino Linotype" w:hAnsi="Palatino Linotype"/>
              </w:rPr>
              <w:t>efektivitas</w:t>
            </w:r>
            <w:proofErr w:type="spellEnd"/>
            <w:r w:rsidRPr="00F6702C">
              <w:rPr>
                <w:rFonts w:ascii="Palatino Linotype" w:hAnsi="Palatino Linotype"/>
              </w:rPr>
              <w:t xml:space="preserve"> </w:t>
            </w:r>
            <w:proofErr w:type="spellStart"/>
            <w:r w:rsidRPr="00F6702C">
              <w:rPr>
                <w:rFonts w:ascii="Palatino Linotype" w:hAnsi="Palatino Linotype"/>
              </w:rPr>
              <w:t>dua</w:t>
            </w:r>
            <w:proofErr w:type="spellEnd"/>
            <w:r w:rsidRPr="00F6702C">
              <w:rPr>
                <w:rFonts w:ascii="Palatino Linotype" w:hAnsi="Palatino Linotype"/>
              </w:rPr>
              <w:t xml:space="preserve"> </w:t>
            </w:r>
            <w:proofErr w:type="spellStart"/>
            <w:r w:rsidRPr="00F6702C">
              <w:rPr>
                <w:rFonts w:ascii="Palatino Linotype" w:hAnsi="Palatino Linotype"/>
              </w:rPr>
              <w:t>antibiotik</w:t>
            </w:r>
            <w:proofErr w:type="spellEnd"/>
            <w:r w:rsidRPr="00F6702C">
              <w:rPr>
                <w:rFonts w:ascii="Palatino Linotype" w:hAnsi="Palatino Linotype"/>
              </w:rPr>
              <w:t xml:space="preserve">, </w:t>
            </w:r>
            <w:proofErr w:type="spellStart"/>
            <w:r w:rsidRPr="00F6702C">
              <w:rPr>
                <w:rFonts w:ascii="Palatino Linotype" w:hAnsi="Palatino Linotype"/>
              </w:rPr>
              <w:t>nilai</w:t>
            </w:r>
            <w:proofErr w:type="spellEnd"/>
            <w:r w:rsidRPr="00F6702C">
              <w:rPr>
                <w:rFonts w:ascii="Palatino Linotype" w:hAnsi="Palatino Linotype"/>
              </w:rPr>
              <w:t xml:space="preserve"> ACER dan ICER, dan untuk </w:t>
            </w:r>
            <w:proofErr w:type="spellStart"/>
            <w:r w:rsidRPr="00F6702C">
              <w:rPr>
                <w:rFonts w:ascii="Palatino Linotype" w:hAnsi="Palatino Linotype"/>
              </w:rPr>
              <w:t>mengidentifikasi</w:t>
            </w:r>
            <w:proofErr w:type="spellEnd"/>
            <w:r w:rsidRPr="00F6702C">
              <w:rPr>
                <w:rFonts w:ascii="Palatino Linotype" w:hAnsi="Palatino Linotype"/>
              </w:rPr>
              <w:t xml:space="preserve"> </w:t>
            </w:r>
            <w:proofErr w:type="spellStart"/>
            <w:r w:rsidRPr="00F6702C">
              <w:rPr>
                <w:rFonts w:ascii="Palatino Linotype" w:hAnsi="Palatino Linotype"/>
              </w:rPr>
              <w:t>antibiotik</w:t>
            </w:r>
            <w:proofErr w:type="spellEnd"/>
            <w:r w:rsidRPr="00F6702C">
              <w:rPr>
                <w:rFonts w:ascii="Palatino Linotype" w:hAnsi="Palatino Linotype"/>
              </w:rPr>
              <w:t xml:space="preserve"> yang paling </w:t>
            </w:r>
            <w:proofErr w:type="spellStart"/>
            <w:r w:rsidRPr="00F6702C">
              <w:rPr>
                <w:rFonts w:ascii="Palatino Linotype" w:hAnsi="Palatino Linotype"/>
              </w:rPr>
              <w:t>hemat</w:t>
            </w:r>
            <w:proofErr w:type="spellEnd"/>
            <w:r w:rsidRPr="00F6702C">
              <w:rPr>
                <w:rFonts w:ascii="Palatino Linotype" w:hAnsi="Palatino Linotype"/>
              </w:rPr>
              <w:t xml:space="preserve"> </w:t>
            </w:r>
            <w:proofErr w:type="spellStart"/>
            <w:r w:rsidRPr="00F6702C">
              <w:rPr>
                <w:rFonts w:ascii="Palatino Linotype" w:hAnsi="Palatino Linotype"/>
              </w:rPr>
              <w:t>biaya</w:t>
            </w:r>
            <w:proofErr w:type="spellEnd"/>
            <w:r w:rsidRPr="00F6702C">
              <w:rPr>
                <w:rFonts w:ascii="Palatino Linotype" w:hAnsi="Palatino Linotype"/>
              </w:rPr>
              <w:t xml:space="preserve">. </w:t>
            </w:r>
            <w:proofErr w:type="spellStart"/>
            <w:r w:rsidRPr="00F6702C">
              <w:rPr>
                <w:rFonts w:ascii="Palatino Linotype" w:hAnsi="Palatino Linotype"/>
              </w:rPr>
              <w:t>Dalam</w:t>
            </w:r>
            <w:proofErr w:type="spellEnd"/>
            <w:r w:rsidRPr="00F6702C">
              <w:rPr>
                <w:rFonts w:ascii="Palatino Linotype" w:hAnsi="Palatino Linotype"/>
              </w:rPr>
              <w:t xml:space="preserve"> </w:t>
            </w:r>
            <w:proofErr w:type="spellStart"/>
            <w:r w:rsidRPr="00F6702C">
              <w:rPr>
                <w:rFonts w:ascii="Palatino Linotype" w:hAnsi="Palatino Linotype"/>
              </w:rPr>
              <w:t>penelitian</w:t>
            </w:r>
            <w:proofErr w:type="spellEnd"/>
            <w:r w:rsidRPr="00F6702C">
              <w:rPr>
                <w:rFonts w:ascii="Palatino Linotype" w:hAnsi="Palatino Linotype"/>
              </w:rPr>
              <w:t xml:space="preserve"> ini, </w:t>
            </w:r>
            <w:proofErr w:type="spellStart"/>
            <w:r w:rsidRPr="00F6702C">
              <w:rPr>
                <w:rFonts w:ascii="Palatino Linotype" w:hAnsi="Palatino Linotype"/>
              </w:rPr>
              <w:t>peneliti</w:t>
            </w:r>
            <w:proofErr w:type="spellEnd"/>
            <w:r w:rsidRPr="00F6702C">
              <w:rPr>
                <w:rFonts w:ascii="Palatino Linotype" w:hAnsi="Palatino Linotype"/>
              </w:rPr>
              <w:t xml:space="preserve"> </w:t>
            </w:r>
            <w:proofErr w:type="spellStart"/>
            <w:r w:rsidRPr="00F6702C">
              <w:rPr>
                <w:rFonts w:ascii="Palatino Linotype" w:hAnsi="Palatino Linotype"/>
              </w:rPr>
              <w:t>menggunakan</w:t>
            </w:r>
            <w:proofErr w:type="spellEnd"/>
            <w:r w:rsidRPr="00F6702C">
              <w:rPr>
                <w:rFonts w:ascii="Palatino Linotype" w:hAnsi="Palatino Linotype"/>
              </w:rPr>
              <w:t xml:space="preserve"> </w:t>
            </w:r>
            <w:proofErr w:type="spellStart"/>
            <w:r w:rsidRPr="00F6702C">
              <w:rPr>
                <w:rFonts w:ascii="Palatino Linotype" w:hAnsi="Palatino Linotype"/>
              </w:rPr>
              <w:t>metode</w:t>
            </w:r>
            <w:proofErr w:type="spellEnd"/>
            <w:r w:rsidRPr="00F6702C">
              <w:rPr>
                <w:rFonts w:ascii="Palatino Linotype" w:hAnsi="Palatino Linotype"/>
              </w:rPr>
              <w:t xml:space="preserve"> </w:t>
            </w:r>
            <w:proofErr w:type="spellStart"/>
            <w:r w:rsidRPr="00F6702C">
              <w:rPr>
                <w:rFonts w:ascii="Palatino Linotype" w:hAnsi="Palatino Linotype"/>
              </w:rPr>
              <w:t>kuantitatif</w:t>
            </w:r>
            <w:proofErr w:type="spellEnd"/>
            <w:r w:rsidRPr="00F6702C">
              <w:rPr>
                <w:rFonts w:ascii="Palatino Linotype" w:hAnsi="Palatino Linotype"/>
              </w:rPr>
              <w:t xml:space="preserve"> </w:t>
            </w:r>
            <w:proofErr w:type="spellStart"/>
            <w:r w:rsidRPr="00F6702C">
              <w:rPr>
                <w:rFonts w:ascii="Palatino Linotype" w:hAnsi="Palatino Linotype"/>
              </w:rPr>
              <w:t>dengan</w:t>
            </w:r>
            <w:proofErr w:type="spellEnd"/>
            <w:r w:rsidRPr="00F6702C">
              <w:rPr>
                <w:rFonts w:ascii="Palatino Linotype" w:hAnsi="Palatino Linotype"/>
              </w:rPr>
              <w:t xml:space="preserve"> </w:t>
            </w:r>
            <w:proofErr w:type="spellStart"/>
            <w:r w:rsidRPr="00F6702C">
              <w:rPr>
                <w:rFonts w:ascii="Palatino Linotype" w:hAnsi="Palatino Linotype"/>
              </w:rPr>
              <w:t>desain</w:t>
            </w:r>
            <w:proofErr w:type="spellEnd"/>
            <w:r w:rsidRPr="00F6702C">
              <w:rPr>
                <w:rFonts w:ascii="Palatino Linotype" w:hAnsi="Palatino Linotype"/>
              </w:rPr>
              <w:t xml:space="preserve"> </w:t>
            </w:r>
            <w:proofErr w:type="spellStart"/>
            <w:r w:rsidRPr="00F6702C">
              <w:rPr>
                <w:rFonts w:ascii="Palatino Linotype" w:hAnsi="Palatino Linotype"/>
              </w:rPr>
              <w:t>deskriptif</w:t>
            </w:r>
            <w:proofErr w:type="spellEnd"/>
            <w:r w:rsidRPr="00F6702C">
              <w:rPr>
                <w:rFonts w:ascii="Palatino Linotype" w:hAnsi="Palatino Linotype"/>
              </w:rPr>
              <w:t xml:space="preserve"> dan </w:t>
            </w:r>
            <w:proofErr w:type="spellStart"/>
            <w:r w:rsidRPr="00F6702C">
              <w:rPr>
                <w:rFonts w:ascii="Palatino Linotype" w:hAnsi="Palatino Linotype"/>
              </w:rPr>
              <w:t>pengumpulan</w:t>
            </w:r>
            <w:proofErr w:type="spellEnd"/>
            <w:r w:rsidRPr="00F6702C">
              <w:rPr>
                <w:rFonts w:ascii="Palatino Linotype" w:hAnsi="Palatino Linotype"/>
              </w:rPr>
              <w:t xml:space="preserve"> data </w:t>
            </w:r>
            <w:proofErr w:type="spellStart"/>
            <w:r w:rsidRPr="00F6702C">
              <w:rPr>
                <w:rFonts w:ascii="Palatino Linotype" w:hAnsi="Palatino Linotype"/>
              </w:rPr>
              <w:t>retrospektif</w:t>
            </w:r>
            <w:proofErr w:type="spellEnd"/>
            <w:r w:rsidRPr="00F6702C">
              <w:rPr>
                <w:rFonts w:ascii="Palatino Linotype" w:hAnsi="Palatino Linotype"/>
              </w:rPr>
              <w:t xml:space="preserve">. Data diambil </w:t>
            </w:r>
            <w:proofErr w:type="spellStart"/>
            <w:r w:rsidRPr="00F6702C">
              <w:rPr>
                <w:rFonts w:ascii="Palatino Linotype" w:hAnsi="Palatino Linotype"/>
              </w:rPr>
              <w:t>dari</w:t>
            </w:r>
            <w:proofErr w:type="spellEnd"/>
            <w:r w:rsidRPr="00F6702C">
              <w:rPr>
                <w:rFonts w:ascii="Palatino Linotype" w:hAnsi="Palatino Linotype"/>
              </w:rPr>
              <w:t xml:space="preserve"> </w:t>
            </w:r>
            <w:proofErr w:type="spellStart"/>
            <w:r w:rsidRPr="00F6702C">
              <w:rPr>
                <w:rFonts w:ascii="Palatino Linotype" w:hAnsi="Palatino Linotype"/>
              </w:rPr>
              <w:t>rekam</w:t>
            </w:r>
            <w:proofErr w:type="spellEnd"/>
            <w:r w:rsidRPr="00F6702C">
              <w:rPr>
                <w:rFonts w:ascii="Palatino Linotype" w:hAnsi="Palatino Linotype"/>
              </w:rPr>
              <w:t xml:space="preserve"> </w:t>
            </w:r>
            <w:proofErr w:type="spellStart"/>
            <w:r w:rsidRPr="00F6702C">
              <w:rPr>
                <w:rFonts w:ascii="Palatino Linotype" w:hAnsi="Palatino Linotype"/>
              </w:rPr>
              <w:t>medis</w:t>
            </w:r>
            <w:proofErr w:type="spellEnd"/>
            <w:r w:rsidRPr="00F6702C">
              <w:rPr>
                <w:rFonts w:ascii="Palatino Linotype" w:hAnsi="Palatino Linotype"/>
              </w:rPr>
              <w:t xml:space="preserve"> </w:t>
            </w:r>
            <w:proofErr w:type="spellStart"/>
            <w:r w:rsidRPr="00F6702C">
              <w:rPr>
                <w:rFonts w:ascii="Palatino Linotype" w:hAnsi="Palatino Linotype"/>
              </w:rPr>
              <w:t>pasien</w:t>
            </w:r>
            <w:proofErr w:type="spellEnd"/>
            <w:r w:rsidRPr="00F6702C">
              <w:rPr>
                <w:rFonts w:ascii="Palatino Linotype" w:hAnsi="Palatino Linotype"/>
              </w:rPr>
              <w:t xml:space="preserve"> gastroenteritis </w:t>
            </w:r>
            <w:proofErr w:type="spellStart"/>
            <w:r w:rsidRPr="00F6702C">
              <w:rPr>
                <w:rFonts w:ascii="Palatino Linotype" w:hAnsi="Palatino Linotype"/>
              </w:rPr>
              <w:t>akut</w:t>
            </w:r>
            <w:proofErr w:type="spellEnd"/>
            <w:r w:rsidRPr="00F6702C">
              <w:rPr>
                <w:rFonts w:ascii="Palatino Linotype" w:hAnsi="Palatino Linotype"/>
              </w:rPr>
              <w:t xml:space="preserve"> </w:t>
            </w:r>
            <w:proofErr w:type="spellStart"/>
            <w:r w:rsidRPr="00F6702C">
              <w:rPr>
                <w:rFonts w:ascii="Palatino Linotype" w:hAnsi="Palatino Linotype"/>
              </w:rPr>
              <w:t>rawat</w:t>
            </w:r>
            <w:proofErr w:type="spellEnd"/>
            <w:r w:rsidRPr="00F6702C">
              <w:rPr>
                <w:rFonts w:ascii="Palatino Linotype" w:hAnsi="Palatino Linotype"/>
              </w:rPr>
              <w:t xml:space="preserve"> </w:t>
            </w:r>
            <w:proofErr w:type="spellStart"/>
            <w:r w:rsidRPr="00F6702C">
              <w:rPr>
                <w:rFonts w:ascii="Palatino Linotype" w:hAnsi="Palatino Linotype"/>
              </w:rPr>
              <w:t>inap</w:t>
            </w:r>
            <w:proofErr w:type="spellEnd"/>
            <w:r w:rsidRPr="00F6702C">
              <w:rPr>
                <w:rFonts w:ascii="Palatino Linotype" w:hAnsi="Palatino Linotype"/>
              </w:rPr>
              <w:t xml:space="preserve"> RS </w:t>
            </w:r>
            <w:proofErr w:type="spellStart"/>
            <w:r w:rsidRPr="00F6702C">
              <w:rPr>
                <w:rFonts w:ascii="Palatino Linotype" w:hAnsi="Palatino Linotype"/>
              </w:rPr>
              <w:t>Ajibarang</w:t>
            </w:r>
            <w:proofErr w:type="spellEnd"/>
            <w:r w:rsidRPr="00F6702C">
              <w:rPr>
                <w:rFonts w:ascii="Palatino Linotype" w:hAnsi="Palatino Linotype"/>
              </w:rPr>
              <w:t xml:space="preserve">. </w:t>
            </w:r>
            <w:proofErr w:type="spellStart"/>
            <w:r w:rsidRPr="00F6702C">
              <w:rPr>
                <w:rFonts w:ascii="Palatino Linotype" w:hAnsi="Palatino Linotype"/>
              </w:rPr>
              <w:t>Populasi</w:t>
            </w:r>
            <w:proofErr w:type="spellEnd"/>
            <w:r w:rsidRPr="00F6702C">
              <w:rPr>
                <w:rFonts w:ascii="Palatino Linotype" w:hAnsi="Palatino Linotype"/>
              </w:rPr>
              <w:t xml:space="preserve"> </w:t>
            </w:r>
            <w:proofErr w:type="spellStart"/>
            <w:r w:rsidRPr="00F6702C">
              <w:rPr>
                <w:rFonts w:ascii="Palatino Linotype" w:hAnsi="Palatino Linotype"/>
              </w:rPr>
              <w:t>dalam</w:t>
            </w:r>
            <w:proofErr w:type="spellEnd"/>
            <w:r w:rsidRPr="00F6702C">
              <w:rPr>
                <w:rFonts w:ascii="Palatino Linotype" w:hAnsi="Palatino Linotype"/>
              </w:rPr>
              <w:t xml:space="preserve"> </w:t>
            </w:r>
            <w:proofErr w:type="spellStart"/>
            <w:r w:rsidRPr="00F6702C">
              <w:rPr>
                <w:rFonts w:ascii="Palatino Linotype" w:hAnsi="Palatino Linotype"/>
              </w:rPr>
              <w:t>penelitian</w:t>
            </w:r>
            <w:proofErr w:type="spellEnd"/>
            <w:r w:rsidRPr="00F6702C">
              <w:rPr>
                <w:rFonts w:ascii="Palatino Linotype" w:hAnsi="Palatino Linotype"/>
              </w:rPr>
              <w:t xml:space="preserve"> ini </w:t>
            </w:r>
            <w:proofErr w:type="spellStart"/>
            <w:r w:rsidRPr="00F6702C">
              <w:rPr>
                <w:rFonts w:ascii="Palatino Linotype" w:hAnsi="Palatino Linotype"/>
              </w:rPr>
              <w:t>berjumlah</w:t>
            </w:r>
            <w:proofErr w:type="spellEnd"/>
            <w:r w:rsidRPr="00F6702C">
              <w:rPr>
                <w:rFonts w:ascii="Palatino Linotype" w:hAnsi="Palatino Linotype"/>
              </w:rPr>
              <w:t xml:space="preserve"> 198 orang </w:t>
            </w:r>
            <w:proofErr w:type="spellStart"/>
            <w:r w:rsidRPr="00F6702C">
              <w:rPr>
                <w:rFonts w:ascii="Palatino Linotype" w:hAnsi="Palatino Linotype"/>
              </w:rPr>
              <w:t>dengan</w:t>
            </w:r>
            <w:proofErr w:type="spellEnd"/>
            <w:r w:rsidRPr="00F6702C">
              <w:rPr>
                <w:rFonts w:ascii="Palatino Linotype" w:hAnsi="Palatino Linotype"/>
              </w:rPr>
              <w:t xml:space="preserve"> </w:t>
            </w:r>
            <w:proofErr w:type="spellStart"/>
            <w:r w:rsidRPr="00F6702C">
              <w:rPr>
                <w:rFonts w:ascii="Palatino Linotype" w:hAnsi="Palatino Linotype"/>
              </w:rPr>
              <w:t>pertimbangan</w:t>
            </w:r>
            <w:proofErr w:type="spellEnd"/>
            <w:r w:rsidRPr="00F6702C">
              <w:rPr>
                <w:rFonts w:ascii="Palatino Linotype" w:hAnsi="Palatino Linotype"/>
              </w:rPr>
              <w:t xml:space="preserve"> </w:t>
            </w:r>
            <w:proofErr w:type="spellStart"/>
            <w:r w:rsidRPr="00F6702C">
              <w:rPr>
                <w:rFonts w:ascii="Palatino Linotype" w:hAnsi="Palatino Linotype"/>
              </w:rPr>
              <w:t>inklusi</w:t>
            </w:r>
            <w:proofErr w:type="spellEnd"/>
            <w:r w:rsidRPr="00F6702C">
              <w:rPr>
                <w:rFonts w:ascii="Palatino Linotype" w:hAnsi="Palatino Linotype"/>
              </w:rPr>
              <w:t xml:space="preserve"> </w:t>
            </w:r>
            <w:proofErr w:type="spellStart"/>
            <w:r w:rsidRPr="00F6702C">
              <w:rPr>
                <w:rFonts w:ascii="Palatino Linotype" w:hAnsi="Palatino Linotype"/>
              </w:rPr>
              <w:t>sehingga</w:t>
            </w:r>
            <w:proofErr w:type="spellEnd"/>
            <w:r w:rsidRPr="00F6702C">
              <w:rPr>
                <w:rFonts w:ascii="Palatino Linotype" w:hAnsi="Palatino Linotype"/>
              </w:rPr>
              <w:t xml:space="preserve"> </w:t>
            </w:r>
            <w:proofErr w:type="spellStart"/>
            <w:r w:rsidRPr="00F6702C">
              <w:rPr>
                <w:rFonts w:ascii="Palatino Linotype" w:hAnsi="Palatino Linotype"/>
              </w:rPr>
              <w:t>diperoleh</w:t>
            </w:r>
            <w:proofErr w:type="spellEnd"/>
            <w:r w:rsidRPr="00F6702C">
              <w:rPr>
                <w:rFonts w:ascii="Palatino Linotype" w:hAnsi="Palatino Linotype"/>
              </w:rPr>
              <w:t xml:space="preserve"> </w:t>
            </w:r>
            <w:proofErr w:type="spellStart"/>
            <w:r w:rsidRPr="00F6702C">
              <w:rPr>
                <w:rFonts w:ascii="Palatino Linotype" w:hAnsi="Palatino Linotype"/>
              </w:rPr>
              <w:t>sampel</w:t>
            </w:r>
            <w:proofErr w:type="spellEnd"/>
            <w:r w:rsidRPr="00F6702C">
              <w:rPr>
                <w:rFonts w:ascii="Palatino Linotype" w:hAnsi="Palatino Linotype"/>
              </w:rPr>
              <w:t xml:space="preserve"> </w:t>
            </w:r>
            <w:proofErr w:type="spellStart"/>
            <w:r w:rsidRPr="00F6702C">
              <w:rPr>
                <w:rFonts w:ascii="Palatino Linotype" w:hAnsi="Palatino Linotype"/>
              </w:rPr>
              <w:t>sebanyak</w:t>
            </w:r>
            <w:proofErr w:type="spellEnd"/>
            <w:r w:rsidRPr="00F6702C">
              <w:rPr>
                <w:rFonts w:ascii="Palatino Linotype" w:hAnsi="Palatino Linotype"/>
              </w:rPr>
              <w:t xml:space="preserve"> 30 orang. Parameter yang </w:t>
            </w:r>
            <w:proofErr w:type="spellStart"/>
            <w:r w:rsidRPr="00F6702C">
              <w:rPr>
                <w:rFonts w:ascii="Palatino Linotype" w:hAnsi="Palatino Linotype"/>
              </w:rPr>
              <w:t>digunakan</w:t>
            </w:r>
            <w:proofErr w:type="spellEnd"/>
            <w:r w:rsidRPr="00F6702C">
              <w:rPr>
                <w:rFonts w:ascii="Palatino Linotype" w:hAnsi="Palatino Linotype"/>
              </w:rPr>
              <w:t xml:space="preserve"> </w:t>
            </w:r>
            <w:proofErr w:type="spellStart"/>
            <w:r w:rsidRPr="00F6702C">
              <w:rPr>
                <w:rFonts w:ascii="Palatino Linotype" w:hAnsi="Palatino Linotype"/>
              </w:rPr>
              <w:t>adalah</w:t>
            </w:r>
            <w:proofErr w:type="spellEnd"/>
            <w:r w:rsidRPr="00F6702C">
              <w:rPr>
                <w:rFonts w:ascii="Palatino Linotype" w:hAnsi="Palatino Linotype"/>
              </w:rPr>
              <w:t xml:space="preserve"> lama </w:t>
            </w:r>
            <w:proofErr w:type="spellStart"/>
            <w:r w:rsidRPr="00F6702C">
              <w:rPr>
                <w:rFonts w:ascii="Palatino Linotype" w:hAnsi="Palatino Linotype"/>
              </w:rPr>
              <w:t>rawat</w:t>
            </w:r>
            <w:proofErr w:type="spellEnd"/>
            <w:r w:rsidRPr="00F6702C">
              <w:rPr>
                <w:rFonts w:ascii="Palatino Linotype" w:hAnsi="Palatino Linotype"/>
              </w:rPr>
              <w:t xml:space="preserve"> di rumah </w:t>
            </w:r>
            <w:proofErr w:type="spellStart"/>
            <w:r w:rsidRPr="00F6702C">
              <w:rPr>
                <w:rFonts w:ascii="Palatino Linotype" w:hAnsi="Palatino Linotype"/>
              </w:rPr>
              <w:t>sakit</w:t>
            </w:r>
            <w:proofErr w:type="spellEnd"/>
            <w:r w:rsidRPr="00F6702C">
              <w:rPr>
                <w:rFonts w:ascii="Palatino Linotype" w:hAnsi="Palatino Linotype"/>
              </w:rPr>
              <w:t xml:space="preserve"> dan total </w:t>
            </w:r>
            <w:proofErr w:type="spellStart"/>
            <w:r w:rsidRPr="00F6702C">
              <w:rPr>
                <w:rFonts w:ascii="Palatino Linotype" w:hAnsi="Palatino Linotype"/>
              </w:rPr>
              <w:t>biaya</w:t>
            </w:r>
            <w:proofErr w:type="spellEnd"/>
            <w:r w:rsidRPr="00F6702C">
              <w:rPr>
                <w:rFonts w:ascii="Palatino Linotype" w:hAnsi="Palatino Linotype"/>
              </w:rPr>
              <w:t xml:space="preserve"> </w:t>
            </w:r>
            <w:proofErr w:type="spellStart"/>
            <w:r w:rsidRPr="00F6702C">
              <w:rPr>
                <w:rFonts w:ascii="Palatino Linotype" w:hAnsi="Palatino Linotype"/>
              </w:rPr>
              <w:t>medis</w:t>
            </w:r>
            <w:proofErr w:type="spellEnd"/>
            <w:r w:rsidRPr="00F6702C">
              <w:rPr>
                <w:rFonts w:ascii="Palatino Linotype" w:hAnsi="Palatino Linotype"/>
              </w:rPr>
              <w:t xml:space="preserve"> langsung yang </w:t>
            </w:r>
            <w:proofErr w:type="spellStart"/>
            <w:r w:rsidRPr="00F6702C">
              <w:rPr>
                <w:rFonts w:ascii="Palatino Linotype" w:hAnsi="Palatino Linotype"/>
              </w:rPr>
              <w:t>meliputi</w:t>
            </w:r>
            <w:proofErr w:type="spellEnd"/>
            <w:r w:rsidRPr="00F6702C">
              <w:rPr>
                <w:rFonts w:ascii="Palatino Linotype" w:hAnsi="Palatino Linotype"/>
              </w:rPr>
              <w:t xml:space="preserve"> </w:t>
            </w:r>
            <w:proofErr w:type="spellStart"/>
            <w:r w:rsidRPr="00F6702C">
              <w:rPr>
                <w:rFonts w:ascii="Palatino Linotype" w:hAnsi="Palatino Linotype"/>
              </w:rPr>
              <w:t>biaya</w:t>
            </w:r>
            <w:proofErr w:type="spellEnd"/>
            <w:r w:rsidRPr="00F6702C">
              <w:rPr>
                <w:rFonts w:ascii="Palatino Linotype" w:hAnsi="Palatino Linotype"/>
              </w:rPr>
              <w:t xml:space="preserve"> </w:t>
            </w:r>
            <w:proofErr w:type="spellStart"/>
            <w:r w:rsidRPr="00F6702C">
              <w:rPr>
                <w:rFonts w:ascii="Palatino Linotype" w:hAnsi="Palatino Linotype"/>
              </w:rPr>
              <w:t>perawatan</w:t>
            </w:r>
            <w:proofErr w:type="spellEnd"/>
            <w:r w:rsidRPr="00F6702C">
              <w:rPr>
                <w:rFonts w:ascii="Palatino Linotype" w:hAnsi="Palatino Linotype"/>
              </w:rPr>
              <w:t xml:space="preserve"> dan </w:t>
            </w:r>
            <w:proofErr w:type="spellStart"/>
            <w:r w:rsidRPr="00F6702C">
              <w:rPr>
                <w:rFonts w:ascii="Palatino Linotype" w:hAnsi="Palatino Linotype"/>
              </w:rPr>
              <w:t>kamar</w:t>
            </w:r>
            <w:proofErr w:type="spellEnd"/>
            <w:r w:rsidRPr="00F6702C">
              <w:rPr>
                <w:rFonts w:ascii="Palatino Linotype" w:hAnsi="Palatino Linotype"/>
              </w:rPr>
              <w:t xml:space="preserve">, </w:t>
            </w:r>
            <w:proofErr w:type="spellStart"/>
            <w:r w:rsidRPr="00F6702C">
              <w:rPr>
                <w:rFonts w:ascii="Palatino Linotype" w:hAnsi="Palatino Linotype"/>
              </w:rPr>
              <w:t>biaya</w:t>
            </w:r>
            <w:proofErr w:type="spellEnd"/>
            <w:r w:rsidRPr="00F6702C">
              <w:rPr>
                <w:rFonts w:ascii="Palatino Linotype" w:hAnsi="Palatino Linotype"/>
              </w:rPr>
              <w:t xml:space="preserve"> </w:t>
            </w:r>
            <w:proofErr w:type="spellStart"/>
            <w:r w:rsidRPr="00F6702C">
              <w:rPr>
                <w:rFonts w:ascii="Palatino Linotype" w:hAnsi="Palatino Linotype"/>
              </w:rPr>
              <w:lastRenderedPageBreak/>
              <w:t>laboratorium</w:t>
            </w:r>
            <w:proofErr w:type="spellEnd"/>
            <w:r w:rsidRPr="00F6702C">
              <w:rPr>
                <w:rFonts w:ascii="Palatino Linotype" w:hAnsi="Palatino Linotype"/>
              </w:rPr>
              <w:t xml:space="preserve">, dan </w:t>
            </w:r>
            <w:proofErr w:type="spellStart"/>
            <w:r w:rsidRPr="00F6702C">
              <w:rPr>
                <w:rFonts w:ascii="Palatino Linotype" w:hAnsi="Palatino Linotype"/>
              </w:rPr>
              <w:t>biaya</w:t>
            </w:r>
            <w:proofErr w:type="spellEnd"/>
            <w:r w:rsidRPr="00F6702C">
              <w:rPr>
                <w:rFonts w:ascii="Palatino Linotype" w:hAnsi="Palatino Linotype"/>
              </w:rPr>
              <w:t xml:space="preserve"> </w:t>
            </w:r>
            <w:proofErr w:type="spellStart"/>
            <w:r w:rsidRPr="00F6702C">
              <w:rPr>
                <w:rFonts w:ascii="Palatino Linotype" w:hAnsi="Palatino Linotype"/>
              </w:rPr>
              <w:t>pengobatan</w:t>
            </w:r>
            <w:proofErr w:type="spellEnd"/>
            <w:r w:rsidRPr="00F6702C">
              <w:rPr>
                <w:rFonts w:ascii="Palatino Linotype" w:hAnsi="Palatino Linotype"/>
              </w:rPr>
              <w:t xml:space="preserve">. </w:t>
            </w:r>
            <w:proofErr w:type="spellStart"/>
            <w:r w:rsidRPr="00F6702C">
              <w:rPr>
                <w:rFonts w:ascii="Palatino Linotype" w:hAnsi="Palatino Linotype"/>
              </w:rPr>
              <w:t>Pendekatan</w:t>
            </w:r>
            <w:proofErr w:type="spellEnd"/>
            <w:r w:rsidRPr="00F6702C">
              <w:rPr>
                <w:rFonts w:ascii="Palatino Linotype" w:hAnsi="Palatino Linotype"/>
              </w:rPr>
              <w:t xml:space="preserve"> </w:t>
            </w:r>
            <w:proofErr w:type="spellStart"/>
            <w:r w:rsidRPr="00F6702C">
              <w:rPr>
                <w:rFonts w:ascii="Palatino Linotype" w:hAnsi="Palatino Linotype"/>
              </w:rPr>
              <w:t>farmakoekonomi</w:t>
            </w:r>
            <w:proofErr w:type="spellEnd"/>
            <w:r w:rsidRPr="00F6702C">
              <w:rPr>
                <w:rFonts w:ascii="Palatino Linotype" w:hAnsi="Palatino Linotype"/>
              </w:rPr>
              <w:t xml:space="preserve"> ini </w:t>
            </w:r>
            <w:proofErr w:type="spellStart"/>
            <w:r w:rsidRPr="00F6702C">
              <w:rPr>
                <w:rFonts w:ascii="Palatino Linotype" w:hAnsi="Palatino Linotype"/>
              </w:rPr>
              <w:t>dinyatakan</w:t>
            </w:r>
            <w:proofErr w:type="spellEnd"/>
            <w:r w:rsidRPr="00F6702C">
              <w:rPr>
                <w:rFonts w:ascii="Palatino Linotype" w:hAnsi="Palatino Linotype"/>
              </w:rPr>
              <w:t xml:space="preserve"> </w:t>
            </w:r>
            <w:proofErr w:type="spellStart"/>
            <w:r w:rsidRPr="00F6702C">
              <w:rPr>
                <w:rFonts w:ascii="Palatino Linotype" w:hAnsi="Palatino Linotype"/>
              </w:rPr>
              <w:t>dengan</w:t>
            </w:r>
            <w:proofErr w:type="spellEnd"/>
            <w:r w:rsidRPr="00F6702C">
              <w:rPr>
                <w:rFonts w:ascii="Palatino Linotype" w:hAnsi="Palatino Linotype"/>
              </w:rPr>
              <w:t xml:space="preserve"> ACER (Average Cost-Effectiveness Ratio), </w:t>
            </w:r>
            <w:proofErr w:type="spellStart"/>
            <w:r w:rsidRPr="00F6702C">
              <w:rPr>
                <w:rFonts w:ascii="Palatino Linotype" w:hAnsi="Palatino Linotype"/>
              </w:rPr>
              <w:t>yaitu</w:t>
            </w:r>
            <w:proofErr w:type="spellEnd"/>
            <w:r w:rsidRPr="00F6702C">
              <w:rPr>
                <w:rFonts w:ascii="Palatino Linotype" w:hAnsi="Palatino Linotype"/>
              </w:rPr>
              <w:t xml:space="preserve"> </w:t>
            </w:r>
            <w:proofErr w:type="spellStart"/>
            <w:r w:rsidRPr="00F6702C">
              <w:rPr>
                <w:rFonts w:ascii="Palatino Linotype" w:hAnsi="Palatino Linotype"/>
              </w:rPr>
              <w:t>nilai</w:t>
            </w:r>
            <w:proofErr w:type="spellEnd"/>
            <w:r w:rsidRPr="00F6702C">
              <w:rPr>
                <w:rFonts w:ascii="Palatino Linotype" w:hAnsi="Palatino Linotype"/>
              </w:rPr>
              <w:t xml:space="preserve"> yang </w:t>
            </w:r>
            <w:proofErr w:type="spellStart"/>
            <w:r w:rsidRPr="00F6702C">
              <w:rPr>
                <w:rFonts w:ascii="Palatino Linotype" w:hAnsi="Palatino Linotype"/>
              </w:rPr>
              <w:t>diperoleh</w:t>
            </w:r>
            <w:proofErr w:type="spellEnd"/>
            <w:r w:rsidRPr="00F6702C">
              <w:rPr>
                <w:rFonts w:ascii="Palatino Linotype" w:hAnsi="Palatino Linotype"/>
              </w:rPr>
              <w:t xml:space="preserve"> </w:t>
            </w:r>
            <w:proofErr w:type="spellStart"/>
            <w:r w:rsidRPr="00F6702C">
              <w:rPr>
                <w:rFonts w:ascii="Palatino Linotype" w:hAnsi="Palatino Linotype"/>
              </w:rPr>
              <w:t>dari</w:t>
            </w:r>
            <w:proofErr w:type="spellEnd"/>
            <w:r w:rsidRPr="00F6702C">
              <w:rPr>
                <w:rFonts w:ascii="Palatino Linotype" w:hAnsi="Palatino Linotype"/>
              </w:rPr>
              <w:t xml:space="preserve"> rata-rata </w:t>
            </w:r>
            <w:proofErr w:type="spellStart"/>
            <w:r w:rsidRPr="00F6702C">
              <w:rPr>
                <w:rFonts w:ascii="Palatino Linotype" w:hAnsi="Palatino Linotype"/>
              </w:rPr>
              <w:t>biaya</w:t>
            </w:r>
            <w:proofErr w:type="spellEnd"/>
            <w:r w:rsidRPr="00F6702C">
              <w:rPr>
                <w:rFonts w:ascii="Palatino Linotype" w:hAnsi="Palatino Linotype"/>
              </w:rPr>
              <w:t xml:space="preserve"> </w:t>
            </w:r>
            <w:proofErr w:type="spellStart"/>
            <w:r w:rsidRPr="00F6702C">
              <w:rPr>
                <w:rFonts w:ascii="Palatino Linotype" w:hAnsi="Palatino Linotype"/>
              </w:rPr>
              <w:t>medis</w:t>
            </w:r>
            <w:proofErr w:type="spellEnd"/>
            <w:r w:rsidRPr="00F6702C">
              <w:rPr>
                <w:rFonts w:ascii="Palatino Linotype" w:hAnsi="Palatino Linotype"/>
              </w:rPr>
              <w:t xml:space="preserve"> langsung </w:t>
            </w:r>
            <w:proofErr w:type="spellStart"/>
            <w:r w:rsidRPr="00F6702C">
              <w:rPr>
                <w:rFonts w:ascii="Palatino Linotype" w:hAnsi="Palatino Linotype"/>
              </w:rPr>
              <w:t>dibagi</w:t>
            </w:r>
            <w:proofErr w:type="spellEnd"/>
            <w:r w:rsidRPr="00F6702C">
              <w:rPr>
                <w:rFonts w:ascii="Palatino Linotype" w:hAnsi="Palatino Linotype"/>
              </w:rPr>
              <w:t xml:space="preserve"> outcome klinis (% </w:t>
            </w:r>
            <w:proofErr w:type="spellStart"/>
            <w:r w:rsidRPr="00F6702C">
              <w:rPr>
                <w:rFonts w:ascii="Palatino Linotype" w:hAnsi="Palatino Linotype"/>
              </w:rPr>
              <w:t>efektivitas</w:t>
            </w:r>
            <w:proofErr w:type="spellEnd"/>
            <w:r w:rsidRPr="00F6702C">
              <w:rPr>
                <w:rFonts w:ascii="Palatino Linotype" w:hAnsi="Palatino Linotype"/>
              </w:rPr>
              <w:t xml:space="preserve"> </w:t>
            </w:r>
            <w:proofErr w:type="spellStart"/>
            <w:r w:rsidRPr="00F6702C">
              <w:rPr>
                <w:rFonts w:ascii="Palatino Linotype" w:hAnsi="Palatino Linotype"/>
              </w:rPr>
              <w:t>terapi</w:t>
            </w:r>
            <w:proofErr w:type="spellEnd"/>
            <w:r w:rsidRPr="00F6702C">
              <w:rPr>
                <w:rFonts w:ascii="Palatino Linotype" w:hAnsi="Palatino Linotype"/>
              </w:rPr>
              <w:t xml:space="preserve">). </w:t>
            </w:r>
            <w:proofErr w:type="spellStart"/>
            <w:r w:rsidRPr="00F6702C">
              <w:rPr>
                <w:rFonts w:ascii="Palatino Linotype" w:hAnsi="Palatino Linotype"/>
              </w:rPr>
              <w:t>dapat</w:t>
            </w:r>
            <w:proofErr w:type="spellEnd"/>
            <w:r w:rsidRPr="00F6702C">
              <w:rPr>
                <w:rFonts w:ascii="Palatino Linotype" w:hAnsi="Palatino Linotype"/>
              </w:rPr>
              <w:t xml:space="preserve"> </w:t>
            </w:r>
            <w:proofErr w:type="spellStart"/>
            <w:r w:rsidRPr="00F6702C">
              <w:rPr>
                <w:rFonts w:ascii="Palatino Linotype" w:hAnsi="Palatino Linotype"/>
              </w:rPr>
              <w:t>disimpulkan</w:t>
            </w:r>
            <w:proofErr w:type="spellEnd"/>
            <w:r w:rsidRPr="00F6702C">
              <w:rPr>
                <w:rFonts w:ascii="Palatino Linotype" w:hAnsi="Palatino Linotype"/>
              </w:rPr>
              <w:t xml:space="preserve"> </w:t>
            </w:r>
            <w:proofErr w:type="spellStart"/>
            <w:r w:rsidRPr="00F6702C">
              <w:rPr>
                <w:rFonts w:ascii="Palatino Linotype" w:hAnsi="Palatino Linotype"/>
              </w:rPr>
              <w:t>bahwa</w:t>
            </w:r>
            <w:proofErr w:type="spellEnd"/>
            <w:r w:rsidRPr="00F6702C">
              <w:rPr>
                <w:rFonts w:ascii="Palatino Linotype" w:hAnsi="Palatino Linotype"/>
              </w:rPr>
              <w:t xml:space="preserve"> ceftriaxone lebih </w:t>
            </w:r>
            <w:proofErr w:type="spellStart"/>
            <w:r w:rsidRPr="00F6702C">
              <w:rPr>
                <w:rFonts w:ascii="Palatino Linotype" w:hAnsi="Palatino Linotype"/>
              </w:rPr>
              <w:t>hemat</w:t>
            </w:r>
            <w:proofErr w:type="spellEnd"/>
            <w:r w:rsidRPr="00F6702C">
              <w:rPr>
                <w:rFonts w:ascii="Palatino Linotype" w:hAnsi="Palatino Linotype"/>
              </w:rPr>
              <w:t xml:space="preserve"> </w:t>
            </w:r>
            <w:proofErr w:type="spellStart"/>
            <w:r w:rsidRPr="00F6702C">
              <w:rPr>
                <w:rFonts w:ascii="Palatino Linotype" w:hAnsi="Palatino Linotype"/>
              </w:rPr>
              <w:t>biaya</w:t>
            </w:r>
            <w:proofErr w:type="spellEnd"/>
            <w:r w:rsidRPr="00F6702C">
              <w:rPr>
                <w:rFonts w:ascii="Palatino Linotype" w:hAnsi="Palatino Linotype"/>
              </w:rPr>
              <w:t xml:space="preserve"> </w:t>
            </w:r>
            <w:proofErr w:type="spellStart"/>
            <w:r w:rsidRPr="00F6702C">
              <w:rPr>
                <w:rFonts w:ascii="Palatino Linotype" w:hAnsi="Palatino Linotype"/>
              </w:rPr>
              <w:t>dibandingkan</w:t>
            </w:r>
            <w:proofErr w:type="spellEnd"/>
            <w:r w:rsidRPr="00F6702C">
              <w:rPr>
                <w:rFonts w:ascii="Palatino Linotype" w:hAnsi="Palatino Linotype"/>
              </w:rPr>
              <w:t xml:space="preserve"> cefotaxime </w:t>
            </w:r>
            <w:proofErr w:type="spellStart"/>
            <w:r w:rsidRPr="00F6702C">
              <w:rPr>
                <w:rFonts w:ascii="Palatino Linotype" w:hAnsi="Palatino Linotype"/>
              </w:rPr>
              <w:t>dengan</w:t>
            </w:r>
            <w:proofErr w:type="spellEnd"/>
            <w:r w:rsidRPr="00F6702C">
              <w:rPr>
                <w:rFonts w:ascii="Palatino Linotype" w:hAnsi="Palatino Linotype"/>
              </w:rPr>
              <w:t xml:space="preserve"> </w:t>
            </w:r>
            <w:proofErr w:type="spellStart"/>
            <w:r w:rsidRPr="00F6702C">
              <w:rPr>
                <w:rFonts w:ascii="Palatino Linotype" w:hAnsi="Palatino Linotype"/>
              </w:rPr>
              <w:t>persentase</w:t>
            </w:r>
            <w:proofErr w:type="spellEnd"/>
            <w:r w:rsidRPr="00F6702C">
              <w:rPr>
                <w:rFonts w:ascii="Palatino Linotype" w:hAnsi="Palatino Linotype"/>
              </w:rPr>
              <w:t xml:space="preserve"> </w:t>
            </w:r>
            <w:proofErr w:type="spellStart"/>
            <w:r w:rsidRPr="00F6702C">
              <w:rPr>
                <w:rFonts w:ascii="Palatino Linotype" w:hAnsi="Palatino Linotype"/>
              </w:rPr>
              <w:t>efektivitas</w:t>
            </w:r>
            <w:proofErr w:type="spellEnd"/>
            <w:r w:rsidRPr="00F6702C">
              <w:rPr>
                <w:rFonts w:ascii="Palatino Linotype" w:hAnsi="Palatino Linotype"/>
              </w:rPr>
              <w:t xml:space="preserve"> masing-masing 87% dan 73%, </w:t>
            </w:r>
            <w:proofErr w:type="spellStart"/>
            <w:r w:rsidRPr="00F6702C">
              <w:rPr>
                <w:rFonts w:ascii="Palatino Linotype" w:hAnsi="Palatino Linotype"/>
              </w:rPr>
              <w:t>nilai</w:t>
            </w:r>
            <w:proofErr w:type="spellEnd"/>
            <w:r w:rsidRPr="00F6702C">
              <w:rPr>
                <w:rFonts w:ascii="Palatino Linotype" w:hAnsi="Palatino Linotype"/>
              </w:rPr>
              <w:t xml:space="preserve"> ACER Rp. 2.662.068 dan Rp. 3.394.520. Oleh </w:t>
            </w:r>
            <w:proofErr w:type="spellStart"/>
            <w:r w:rsidRPr="00F6702C">
              <w:rPr>
                <w:rFonts w:ascii="Palatino Linotype" w:hAnsi="Palatino Linotype"/>
              </w:rPr>
              <w:t>karena</w:t>
            </w:r>
            <w:proofErr w:type="spellEnd"/>
            <w:r w:rsidRPr="00F6702C">
              <w:rPr>
                <w:rFonts w:ascii="Palatino Linotype" w:hAnsi="Palatino Linotype"/>
              </w:rPr>
              <w:t xml:space="preserve"> itu, </w:t>
            </w:r>
            <w:proofErr w:type="spellStart"/>
            <w:r w:rsidRPr="00F6702C">
              <w:rPr>
                <w:rFonts w:ascii="Palatino Linotype" w:hAnsi="Palatino Linotype"/>
              </w:rPr>
              <w:t>seftriakson</w:t>
            </w:r>
            <w:proofErr w:type="spellEnd"/>
            <w:r w:rsidRPr="00F6702C">
              <w:rPr>
                <w:rFonts w:ascii="Palatino Linotype" w:hAnsi="Palatino Linotype"/>
              </w:rPr>
              <w:t xml:space="preserve"> lebih </w:t>
            </w:r>
            <w:proofErr w:type="spellStart"/>
            <w:r w:rsidRPr="00F6702C">
              <w:rPr>
                <w:rFonts w:ascii="Palatino Linotype" w:hAnsi="Palatino Linotype"/>
              </w:rPr>
              <w:t>hemat</w:t>
            </w:r>
            <w:proofErr w:type="spellEnd"/>
            <w:r w:rsidRPr="00F6702C">
              <w:rPr>
                <w:rFonts w:ascii="Palatino Linotype" w:hAnsi="Palatino Linotype"/>
              </w:rPr>
              <w:t xml:space="preserve"> </w:t>
            </w:r>
            <w:proofErr w:type="spellStart"/>
            <w:r w:rsidRPr="00F6702C">
              <w:rPr>
                <w:rFonts w:ascii="Palatino Linotype" w:hAnsi="Palatino Linotype"/>
              </w:rPr>
              <w:t>biaya</w:t>
            </w:r>
            <w:proofErr w:type="spellEnd"/>
            <w:r w:rsidRPr="00F6702C">
              <w:rPr>
                <w:rFonts w:ascii="Palatino Linotype" w:hAnsi="Palatino Linotype"/>
              </w:rPr>
              <w:t xml:space="preserve"> </w:t>
            </w:r>
            <w:proofErr w:type="spellStart"/>
            <w:r w:rsidRPr="00F6702C">
              <w:rPr>
                <w:rFonts w:ascii="Palatino Linotype" w:hAnsi="Palatino Linotype"/>
              </w:rPr>
              <w:t>dibandingkan</w:t>
            </w:r>
            <w:proofErr w:type="spellEnd"/>
            <w:r w:rsidRPr="00F6702C">
              <w:rPr>
                <w:rFonts w:ascii="Palatino Linotype" w:hAnsi="Palatino Linotype"/>
              </w:rPr>
              <w:t xml:space="preserve"> </w:t>
            </w:r>
            <w:proofErr w:type="spellStart"/>
            <w:r w:rsidRPr="00F6702C">
              <w:rPr>
                <w:rFonts w:ascii="Palatino Linotype" w:hAnsi="Palatino Linotype"/>
              </w:rPr>
              <w:t>sefotaksim</w:t>
            </w:r>
            <w:proofErr w:type="spellEnd"/>
            <w:r w:rsidRPr="00F6702C">
              <w:rPr>
                <w:rFonts w:ascii="Palatino Linotype" w:hAnsi="Palatino Linotype"/>
              </w:rPr>
              <w:t xml:space="preserve">. Dan </w:t>
            </w:r>
            <w:proofErr w:type="spellStart"/>
            <w:r w:rsidRPr="00F6702C">
              <w:rPr>
                <w:rFonts w:ascii="Palatino Linotype" w:hAnsi="Palatino Linotype"/>
              </w:rPr>
              <w:t>diketahui</w:t>
            </w:r>
            <w:proofErr w:type="spellEnd"/>
            <w:r w:rsidRPr="00F6702C">
              <w:rPr>
                <w:rFonts w:ascii="Palatino Linotype" w:hAnsi="Palatino Linotype"/>
              </w:rPr>
              <w:t xml:space="preserve"> </w:t>
            </w:r>
            <w:proofErr w:type="spellStart"/>
            <w:r w:rsidRPr="00F6702C">
              <w:rPr>
                <w:rFonts w:ascii="Palatino Linotype" w:hAnsi="Palatino Linotype"/>
              </w:rPr>
              <w:t>nilai</w:t>
            </w:r>
            <w:proofErr w:type="spellEnd"/>
            <w:r w:rsidRPr="00F6702C">
              <w:rPr>
                <w:rFonts w:ascii="Palatino Linotype" w:hAnsi="Palatino Linotype"/>
              </w:rPr>
              <w:t xml:space="preserve"> ICER </w:t>
            </w:r>
            <w:proofErr w:type="spellStart"/>
            <w:r w:rsidRPr="00F6702C">
              <w:rPr>
                <w:rFonts w:ascii="Palatino Linotype" w:hAnsi="Palatino Linotype"/>
              </w:rPr>
              <w:t>sebesar</w:t>
            </w:r>
            <w:proofErr w:type="spellEnd"/>
            <w:r w:rsidRPr="00F6702C">
              <w:rPr>
                <w:rFonts w:ascii="Palatino Linotype" w:hAnsi="Palatino Linotype"/>
              </w:rPr>
              <w:t xml:space="preserve"> Rp. -1.157.143.</w:t>
            </w:r>
          </w:p>
          <w:p w14:paraId="16EEA2DB" w14:textId="77777777" w:rsidR="008609B7" w:rsidRPr="0026228C" w:rsidRDefault="008609B7" w:rsidP="00A13FB2">
            <w:pPr>
              <w:spacing w:after="0" w:line="240" w:lineRule="auto"/>
              <w:jc w:val="both"/>
              <w:rPr>
                <w:rFonts w:ascii="Palatino Linotype" w:hAnsi="Palatino Linotype" w:cs="Times New Roman"/>
                <w:b/>
                <w:i/>
                <w:sz w:val="20"/>
                <w:szCs w:val="20"/>
              </w:rPr>
            </w:pPr>
          </w:p>
          <w:p w14:paraId="5BEA6746" w14:textId="767F782B" w:rsidR="008609B7" w:rsidRPr="006B09CF" w:rsidRDefault="008609B7" w:rsidP="0026228C">
            <w:pPr>
              <w:tabs>
                <w:tab w:val="left" w:pos="7937"/>
              </w:tabs>
              <w:spacing w:after="0" w:line="240" w:lineRule="auto"/>
              <w:ind w:left="1559" w:hanging="1559"/>
              <w:jc w:val="both"/>
              <w:rPr>
                <w:rFonts w:ascii="Palatino Linotype" w:hAnsi="Palatino Linotype"/>
                <w:sz w:val="24"/>
                <w:szCs w:val="24"/>
              </w:rPr>
            </w:pPr>
            <w:r w:rsidRPr="0026228C">
              <w:rPr>
                <w:rFonts w:ascii="Palatino Linotype" w:hAnsi="Palatino Linotype" w:cs="Times New Roman"/>
                <w:b/>
                <w:i/>
                <w:sz w:val="20"/>
                <w:szCs w:val="20"/>
              </w:rPr>
              <w:t>Keywords</w:t>
            </w:r>
            <w:r w:rsidRPr="0026228C">
              <w:rPr>
                <w:rFonts w:ascii="Palatino Linotype" w:hAnsi="Palatino Linotype" w:cs="Times New Roman"/>
                <w:i/>
                <w:sz w:val="20"/>
                <w:szCs w:val="20"/>
              </w:rPr>
              <w:t xml:space="preserve">: </w:t>
            </w:r>
            <w:r w:rsidRPr="0026228C">
              <w:rPr>
                <w:rFonts w:ascii="Palatino Linotype" w:hAnsi="Palatino Linotype"/>
                <w:i/>
              </w:rPr>
              <w:t xml:space="preserve"> </w:t>
            </w:r>
            <w:r w:rsidR="00F6702C">
              <w:t xml:space="preserve"> </w:t>
            </w:r>
            <w:r w:rsidR="00F6702C" w:rsidRPr="00F6702C">
              <w:rPr>
                <w:rFonts w:ascii="Palatino Linotype" w:hAnsi="Palatino Linotype"/>
                <w:i/>
              </w:rPr>
              <w:t xml:space="preserve">gastroenteritis </w:t>
            </w:r>
            <w:proofErr w:type="spellStart"/>
            <w:r w:rsidR="00F6702C" w:rsidRPr="00F6702C">
              <w:rPr>
                <w:rFonts w:ascii="Palatino Linotype" w:hAnsi="Palatino Linotype"/>
                <w:i/>
              </w:rPr>
              <w:t>akut</w:t>
            </w:r>
            <w:proofErr w:type="spellEnd"/>
            <w:r w:rsidR="00F6702C" w:rsidRPr="00F6702C">
              <w:rPr>
                <w:rFonts w:ascii="Palatino Linotype" w:hAnsi="Palatino Linotype"/>
                <w:i/>
              </w:rPr>
              <w:t xml:space="preserve">, </w:t>
            </w:r>
            <w:proofErr w:type="spellStart"/>
            <w:r w:rsidR="00F6702C" w:rsidRPr="00F6702C">
              <w:rPr>
                <w:rFonts w:ascii="Palatino Linotype" w:hAnsi="Palatino Linotype"/>
                <w:i/>
              </w:rPr>
              <w:t>efektivitas</w:t>
            </w:r>
            <w:proofErr w:type="spellEnd"/>
            <w:r w:rsidR="00F6702C" w:rsidRPr="00F6702C">
              <w:rPr>
                <w:rFonts w:ascii="Palatino Linotype" w:hAnsi="Palatino Linotype"/>
                <w:i/>
              </w:rPr>
              <w:t xml:space="preserve"> </w:t>
            </w:r>
            <w:proofErr w:type="spellStart"/>
            <w:r w:rsidR="00F6702C" w:rsidRPr="00F6702C">
              <w:rPr>
                <w:rFonts w:ascii="Palatino Linotype" w:hAnsi="Palatino Linotype"/>
                <w:i/>
              </w:rPr>
              <w:t>biaya</w:t>
            </w:r>
            <w:proofErr w:type="spellEnd"/>
            <w:r w:rsidR="00F6702C" w:rsidRPr="00F6702C">
              <w:rPr>
                <w:rFonts w:ascii="Palatino Linotype" w:hAnsi="Palatino Linotype"/>
                <w:i/>
              </w:rPr>
              <w:t>, ACER, ICER</w:t>
            </w:r>
          </w:p>
        </w:tc>
        <w:tc>
          <w:tcPr>
            <w:tcW w:w="2977" w:type="dxa"/>
          </w:tcPr>
          <w:p w14:paraId="4A88DFB7" w14:textId="77777777" w:rsidR="008609B7" w:rsidRPr="006B09CF" w:rsidRDefault="008609B7" w:rsidP="007F0BE4">
            <w:pPr>
              <w:spacing w:after="0" w:line="240" w:lineRule="auto"/>
              <w:jc w:val="right"/>
              <w:rPr>
                <w:rFonts w:ascii="Palatino Linotype" w:hAnsi="Palatino Linotype" w:cs="Times New Roman"/>
                <w:b/>
                <w:bCs/>
                <w:i/>
                <w:iCs/>
                <w:color w:val="000000" w:themeColor="text1"/>
                <w:sz w:val="21"/>
                <w:szCs w:val="21"/>
              </w:rPr>
            </w:pPr>
          </w:p>
        </w:tc>
      </w:tr>
      <w:tr w:rsidR="008609B7" w:rsidRPr="006B09CF" w14:paraId="22ED8D96" w14:textId="77777777" w:rsidTr="007F0BE4">
        <w:trPr>
          <w:trHeight w:val="1627"/>
        </w:trPr>
        <w:tc>
          <w:tcPr>
            <w:tcW w:w="6941" w:type="dxa"/>
            <w:vMerge/>
          </w:tcPr>
          <w:p w14:paraId="67359514" w14:textId="77777777" w:rsidR="008609B7" w:rsidRPr="006B09CF" w:rsidRDefault="008609B7" w:rsidP="007F0BE4">
            <w:pPr>
              <w:spacing w:after="0" w:line="240" w:lineRule="auto"/>
              <w:contextualSpacing/>
              <w:jc w:val="both"/>
              <w:rPr>
                <w:rFonts w:ascii="Palatino Linotype" w:hAnsi="Palatino Linotype" w:cs="Times New Roman"/>
                <w:color w:val="000000" w:themeColor="text1"/>
                <w:sz w:val="20"/>
                <w:szCs w:val="20"/>
              </w:rPr>
            </w:pPr>
          </w:p>
        </w:tc>
        <w:tc>
          <w:tcPr>
            <w:tcW w:w="2977" w:type="dxa"/>
          </w:tcPr>
          <w:p w14:paraId="0DA50ECA" w14:textId="77777777" w:rsidR="008609B7" w:rsidRPr="006B09CF" w:rsidRDefault="008609B7" w:rsidP="007F0BE4">
            <w:pPr>
              <w:spacing w:after="0" w:line="240" w:lineRule="auto"/>
              <w:contextualSpacing/>
              <w:jc w:val="right"/>
              <w:rPr>
                <w:rFonts w:ascii="Palatino Linotype" w:hAnsi="Palatino Linotype" w:cs="Times New Roman"/>
                <w:b/>
                <w:color w:val="000000" w:themeColor="text1"/>
                <w:sz w:val="21"/>
                <w:szCs w:val="21"/>
              </w:rPr>
            </w:pPr>
            <w:r w:rsidRPr="006B09CF">
              <w:rPr>
                <w:rFonts w:ascii="Palatino Linotype" w:hAnsi="Palatino Linotype" w:cs="Times New Roman"/>
                <w:b/>
                <w:i/>
                <w:color w:val="000000" w:themeColor="text1"/>
                <w:sz w:val="21"/>
                <w:szCs w:val="21"/>
              </w:rPr>
              <w:t>Correspondence</w:t>
            </w:r>
            <w:r w:rsidRPr="006B09CF">
              <w:rPr>
                <w:rFonts w:ascii="Palatino Linotype" w:hAnsi="Palatino Linotype" w:cs="Times New Roman"/>
                <w:b/>
                <w:color w:val="000000" w:themeColor="text1"/>
                <w:sz w:val="21"/>
                <w:szCs w:val="21"/>
              </w:rPr>
              <w:t>:</w:t>
            </w:r>
          </w:p>
          <w:p w14:paraId="10350BCA" w14:textId="77777777" w:rsidR="008609B7" w:rsidRPr="00EE2573" w:rsidRDefault="008609B7" w:rsidP="00F55113">
            <w:pPr>
              <w:spacing w:after="0" w:line="240" w:lineRule="auto"/>
              <w:contextualSpacing/>
              <w:jc w:val="right"/>
              <w:rPr>
                <w:rFonts w:ascii="Palatino Linotype" w:hAnsi="Palatino Linotype" w:cs="Times New Roman"/>
                <w:i/>
                <w:iCs/>
                <w:color w:val="000000" w:themeColor="text1"/>
                <w:sz w:val="20"/>
                <w:szCs w:val="20"/>
              </w:rPr>
            </w:pPr>
            <w:r w:rsidRPr="00F55113">
              <w:rPr>
                <w:rFonts w:ascii="Palatino Linotype" w:hAnsi="Palatino Linotype" w:cs="Times New Roman"/>
                <w:b/>
                <w:bCs/>
                <w:i/>
                <w:iCs/>
                <w:color w:val="000000" w:themeColor="text1"/>
                <w:sz w:val="20"/>
                <w:szCs w:val="20"/>
              </w:rPr>
              <w:t>Lukman Hakim</w:t>
            </w:r>
            <w:r w:rsidRPr="00EE2573">
              <w:rPr>
                <w:rFonts w:ascii="Palatino Linotype" w:hAnsi="Palatino Linotype" w:cs="Times New Roman"/>
                <w:i/>
                <w:iCs/>
                <w:color w:val="000000" w:themeColor="text1"/>
                <w:sz w:val="20"/>
                <w:szCs w:val="20"/>
              </w:rPr>
              <w:t xml:space="preserve">, </w:t>
            </w:r>
          </w:p>
          <w:p w14:paraId="5E1204E5" w14:textId="77777777" w:rsidR="008609B7" w:rsidRDefault="008609B7" w:rsidP="00F55113">
            <w:pPr>
              <w:spacing w:after="0" w:line="240" w:lineRule="auto"/>
              <w:jc w:val="right"/>
              <w:rPr>
                <w:rFonts w:ascii="Palatino Linotype" w:hAnsi="Palatino Linotype" w:cs="Times New Roman"/>
                <w:i/>
                <w:iCs/>
                <w:color w:val="000000" w:themeColor="text1"/>
                <w:sz w:val="20"/>
                <w:szCs w:val="20"/>
              </w:rPr>
            </w:pPr>
            <w:r w:rsidRPr="00711E16">
              <w:rPr>
                <w:rFonts w:ascii="Palatino Linotype" w:hAnsi="Palatino Linotype" w:cs="Arial"/>
                <w:sz w:val="20"/>
                <w:szCs w:val="20"/>
                <w:shd w:val="clear" w:color="auto" w:fill="FFFFFF"/>
              </w:rPr>
              <w:t xml:space="preserve">Program </w:t>
            </w:r>
            <w:proofErr w:type="spellStart"/>
            <w:r w:rsidRPr="00711E16">
              <w:rPr>
                <w:rFonts w:ascii="Palatino Linotype" w:hAnsi="Palatino Linotype" w:cs="Arial"/>
                <w:sz w:val="20"/>
                <w:szCs w:val="20"/>
                <w:shd w:val="clear" w:color="auto" w:fill="FFFFFF"/>
              </w:rPr>
              <w:t>Studi</w:t>
            </w:r>
            <w:proofErr w:type="spellEnd"/>
            <w:r w:rsidRPr="00711E16">
              <w:rPr>
                <w:rFonts w:ascii="Palatino Linotype" w:hAnsi="Palatino Linotype" w:cs="Arial"/>
                <w:sz w:val="20"/>
                <w:szCs w:val="20"/>
                <w:shd w:val="clear" w:color="auto" w:fill="FFFFFF"/>
              </w:rPr>
              <w:t xml:space="preserve"> Farmasi </w:t>
            </w:r>
            <w:proofErr w:type="spellStart"/>
            <w:r w:rsidRPr="00711E16">
              <w:rPr>
                <w:rFonts w:ascii="Palatino Linotype" w:hAnsi="Palatino Linotype" w:cs="Arial"/>
                <w:sz w:val="20"/>
                <w:szCs w:val="20"/>
                <w:shd w:val="clear" w:color="auto" w:fill="FFFFFF"/>
              </w:rPr>
              <w:t>Fakultas</w:t>
            </w:r>
            <w:proofErr w:type="spellEnd"/>
            <w:r w:rsidRPr="00711E16">
              <w:rPr>
                <w:rFonts w:ascii="Palatino Linotype" w:hAnsi="Palatino Linotype" w:cs="Arial"/>
                <w:sz w:val="20"/>
                <w:szCs w:val="20"/>
                <w:shd w:val="clear" w:color="auto" w:fill="FFFFFF"/>
              </w:rPr>
              <w:t xml:space="preserve"> Kesehatan Universitas Harapan </w:t>
            </w:r>
            <w:proofErr w:type="spellStart"/>
            <w:r w:rsidRPr="00711E16">
              <w:rPr>
                <w:rFonts w:ascii="Palatino Linotype" w:hAnsi="Palatino Linotype" w:cs="Arial"/>
                <w:sz w:val="20"/>
                <w:szCs w:val="20"/>
                <w:shd w:val="clear" w:color="auto" w:fill="FFFFFF"/>
              </w:rPr>
              <w:t>Bangsa</w:t>
            </w:r>
            <w:proofErr w:type="spellEnd"/>
            <w:r w:rsidRPr="00711E16">
              <w:rPr>
                <w:rFonts w:ascii="Palatino Linotype" w:hAnsi="Palatino Linotype" w:cs="Arial"/>
                <w:sz w:val="20"/>
                <w:szCs w:val="20"/>
                <w:shd w:val="clear" w:color="auto" w:fill="FFFFFF"/>
              </w:rPr>
              <w:t xml:space="preserve">, Jalan Raden </w:t>
            </w:r>
            <w:proofErr w:type="spellStart"/>
            <w:r w:rsidRPr="00711E16">
              <w:rPr>
                <w:rFonts w:ascii="Palatino Linotype" w:hAnsi="Palatino Linotype" w:cs="Arial"/>
                <w:sz w:val="20"/>
                <w:szCs w:val="20"/>
                <w:shd w:val="clear" w:color="auto" w:fill="FFFFFF"/>
              </w:rPr>
              <w:t>Patah</w:t>
            </w:r>
            <w:proofErr w:type="spellEnd"/>
            <w:r>
              <w:rPr>
                <w:rFonts w:ascii="Palatino Linotype" w:hAnsi="Palatino Linotype" w:cs="Arial"/>
                <w:sz w:val="20"/>
                <w:szCs w:val="20"/>
                <w:shd w:val="clear" w:color="auto" w:fill="FFFFFF"/>
              </w:rPr>
              <w:t xml:space="preserve"> </w:t>
            </w:r>
            <w:r w:rsidRPr="00711E16">
              <w:rPr>
                <w:rFonts w:ascii="Palatino Linotype" w:hAnsi="Palatino Linotype" w:cs="Arial"/>
                <w:sz w:val="20"/>
                <w:szCs w:val="20"/>
                <w:shd w:val="clear" w:color="auto" w:fill="FFFFFF"/>
              </w:rPr>
              <w:t xml:space="preserve">No. 100, </w:t>
            </w:r>
            <w:proofErr w:type="spellStart"/>
            <w:r w:rsidRPr="00711E16">
              <w:rPr>
                <w:rFonts w:ascii="Palatino Linotype" w:hAnsi="Palatino Linotype" w:cs="Arial"/>
                <w:sz w:val="20"/>
                <w:szCs w:val="20"/>
                <w:shd w:val="clear" w:color="auto" w:fill="FFFFFF"/>
              </w:rPr>
              <w:t>Ledug</w:t>
            </w:r>
            <w:proofErr w:type="spellEnd"/>
            <w:r w:rsidRPr="00711E16">
              <w:rPr>
                <w:rFonts w:ascii="Palatino Linotype" w:hAnsi="Palatino Linotype" w:cs="Arial"/>
                <w:sz w:val="20"/>
                <w:szCs w:val="20"/>
                <w:shd w:val="clear" w:color="auto" w:fill="FFFFFF"/>
              </w:rPr>
              <w:t xml:space="preserve">, </w:t>
            </w:r>
            <w:proofErr w:type="spellStart"/>
            <w:r w:rsidRPr="00711E16">
              <w:rPr>
                <w:rFonts w:ascii="Palatino Linotype" w:hAnsi="Palatino Linotype" w:cs="Arial"/>
                <w:sz w:val="20"/>
                <w:szCs w:val="20"/>
                <w:shd w:val="clear" w:color="auto" w:fill="FFFFFF"/>
              </w:rPr>
              <w:t>Purwokerto</w:t>
            </w:r>
            <w:proofErr w:type="spellEnd"/>
            <w:r w:rsidRPr="00711E16">
              <w:rPr>
                <w:rFonts w:ascii="Palatino Linotype" w:hAnsi="Palatino Linotype" w:cs="Arial"/>
                <w:sz w:val="20"/>
                <w:szCs w:val="20"/>
                <w:shd w:val="clear" w:color="auto" w:fill="FFFFFF"/>
              </w:rPr>
              <w:t xml:space="preserve">, </w:t>
            </w:r>
            <w:r w:rsidRPr="00711E16">
              <w:rPr>
                <w:rFonts w:ascii="Palatino Linotype" w:hAnsi="Palatino Linotype" w:cs="Arial"/>
                <w:sz w:val="20"/>
                <w:szCs w:val="20"/>
                <w:shd w:val="clear" w:color="auto" w:fill="FFFFFF"/>
              </w:rPr>
              <w:lastRenderedPageBreak/>
              <w:t xml:space="preserve">Kabupaten </w:t>
            </w:r>
            <w:proofErr w:type="spellStart"/>
            <w:r w:rsidRPr="00711E16">
              <w:rPr>
                <w:rFonts w:ascii="Palatino Linotype" w:hAnsi="Palatino Linotype" w:cs="Arial"/>
                <w:sz w:val="20"/>
                <w:szCs w:val="20"/>
                <w:shd w:val="clear" w:color="auto" w:fill="FFFFFF"/>
              </w:rPr>
              <w:t>Banyumas</w:t>
            </w:r>
            <w:proofErr w:type="spellEnd"/>
            <w:r w:rsidRPr="00711E16">
              <w:rPr>
                <w:rFonts w:ascii="Palatino Linotype" w:hAnsi="Palatino Linotype" w:cs="Arial"/>
                <w:sz w:val="20"/>
                <w:szCs w:val="20"/>
                <w:shd w:val="clear" w:color="auto" w:fill="FFFFFF"/>
              </w:rPr>
              <w:t xml:space="preserve">, </w:t>
            </w:r>
            <w:proofErr w:type="spellStart"/>
            <w:r w:rsidRPr="00711E16">
              <w:rPr>
                <w:rFonts w:ascii="Palatino Linotype" w:hAnsi="Palatino Linotype" w:cs="Arial"/>
                <w:sz w:val="20"/>
                <w:szCs w:val="20"/>
                <w:shd w:val="clear" w:color="auto" w:fill="FFFFFF"/>
              </w:rPr>
              <w:t>Jawa</w:t>
            </w:r>
            <w:proofErr w:type="spellEnd"/>
            <w:r w:rsidRPr="00711E16">
              <w:rPr>
                <w:rFonts w:ascii="Palatino Linotype" w:hAnsi="Palatino Linotype" w:cs="Arial"/>
                <w:sz w:val="20"/>
                <w:szCs w:val="20"/>
                <w:shd w:val="clear" w:color="auto" w:fill="FFFFFF"/>
              </w:rPr>
              <w:t xml:space="preserve"> Tengah53182, Indonesia</w:t>
            </w:r>
            <w:r w:rsidRPr="009C6D15">
              <w:rPr>
                <w:rFonts w:ascii="Palatino Linotype" w:hAnsi="Palatino Linotype" w:cs="Times New Roman"/>
                <w:i/>
                <w:iCs/>
                <w:color w:val="000000" w:themeColor="text1"/>
                <w:sz w:val="20"/>
                <w:szCs w:val="20"/>
              </w:rPr>
              <w:t xml:space="preserve"> </w:t>
            </w:r>
          </w:p>
          <w:p w14:paraId="7452AE17" w14:textId="77777777" w:rsidR="008609B7" w:rsidRPr="006B09CF" w:rsidRDefault="008609B7" w:rsidP="00F55113">
            <w:pPr>
              <w:spacing w:after="0" w:line="240" w:lineRule="auto"/>
              <w:jc w:val="right"/>
              <w:rPr>
                <w:rFonts w:ascii="Palatino Linotype" w:hAnsi="Palatino Linotype" w:cs="Times New Roman"/>
                <w:b/>
                <w:bCs/>
                <w:color w:val="000000" w:themeColor="text1"/>
                <w:sz w:val="21"/>
                <w:szCs w:val="21"/>
              </w:rPr>
            </w:pPr>
            <w:r w:rsidRPr="009C6D15">
              <w:rPr>
                <w:rFonts w:ascii="Palatino Linotype" w:hAnsi="Palatino Linotype" w:cs="Times New Roman"/>
                <w:i/>
                <w:iCs/>
                <w:color w:val="000000" w:themeColor="text1"/>
                <w:sz w:val="20"/>
                <w:szCs w:val="20"/>
              </w:rPr>
              <w:t>Email:</w:t>
            </w:r>
            <w:r w:rsidRPr="009C6D15">
              <w:rPr>
                <w:rFonts w:ascii="Palatino Linotype" w:hAnsi="Palatino Linotype"/>
                <w:i/>
                <w:iCs/>
                <w:color w:val="000000" w:themeColor="text1"/>
                <w:sz w:val="20"/>
                <w:szCs w:val="20"/>
              </w:rPr>
              <w:t xml:space="preserve"> </w:t>
            </w:r>
            <w:r>
              <w:rPr>
                <w:rFonts w:ascii="Palatino Linotype" w:hAnsi="Palatino Linotype"/>
                <w:i/>
                <w:iCs/>
                <w:color w:val="000000" w:themeColor="text1"/>
                <w:sz w:val="20"/>
                <w:szCs w:val="20"/>
              </w:rPr>
              <w:t>lukmanhakim@uhb.ac.id</w:t>
            </w:r>
          </w:p>
        </w:tc>
      </w:tr>
    </w:tbl>
    <w:p w14:paraId="0E5D7642" w14:textId="77777777" w:rsidR="008609B7" w:rsidRPr="00A70CE5" w:rsidRDefault="008609B7" w:rsidP="00881239">
      <w:pPr>
        <w:spacing w:after="0" w:line="240" w:lineRule="auto"/>
        <w:contextualSpacing/>
        <w:jc w:val="both"/>
        <w:rPr>
          <w:rFonts w:ascii="Bookman Old Style" w:hAnsi="Bookman Old Style" w:cs="Times New Roman"/>
          <w:b/>
          <w:color w:val="000000" w:themeColor="text1"/>
          <w:sz w:val="21"/>
          <w:szCs w:val="21"/>
        </w:rPr>
        <w:sectPr w:rsidR="008609B7" w:rsidRPr="00A70CE5" w:rsidSect="00FD579D">
          <w:headerReference w:type="even" r:id="rId8"/>
          <w:headerReference w:type="default" r:id="rId9"/>
          <w:footerReference w:type="default" r:id="rId10"/>
          <w:headerReference w:type="first" r:id="rId11"/>
          <w:footerReference w:type="first" r:id="rId12"/>
          <w:pgSz w:w="11907" w:h="16839" w:code="9"/>
          <w:pgMar w:top="851" w:right="851" w:bottom="1134" w:left="1134" w:header="720" w:footer="720" w:gutter="0"/>
          <w:pgNumType w:start="189"/>
          <w:cols w:space="720"/>
          <w:titlePg/>
          <w:docGrid w:linePitch="360"/>
        </w:sectPr>
      </w:pPr>
    </w:p>
    <w:p w14:paraId="328E6F62" w14:textId="77777777" w:rsidR="008609B7" w:rsidRPr="0067596A" w:rsidRDefault="008609B7" w:rsidP="0067596A">
      <w:pPr>
        <w:pStyle w:val="Heading1"/>
        <w:keepNext w:val="0"/>
        <w:keepLines w:val="0"/>
        <w:widowControl w:val="0"/>
        <w:autoSpaceDE w:val="0"/>
        <w:autoSpaceDN w:val="0"/>
        <w:spacing w:before="0" w:line="240" w:lineRule="auto"/>
        <w:ind w:left="133"/>
        <w:rPr>
          <w:rFonts w:ascii="Palatino Linotype" w:hAnsi="Palatino Linotype"/>
          <w:b/>
          <w:bCs/>
          <w:color w:val="auto"/>
          <w:sz w:val="24"/>
          <w:szCs w:val="24"/>
        </w:rPr>
      </w:pPr>
      <w:r w:rsidRPr="0067596A">
        <w:rPr>
          <w:rFonts w:ascii="Palatino Linotype" w:hAnsi="Palatino Linotype"/>
          <w:b/>
          <w:bCs/>
          <w:color w:val="auto"/>
          <w:w w:val="110"/>
          <w:sz w:val="24"/>
          <w:szCs w:val="24"/>
        </w:rPr>
        <w:lastRenderedPageBreak/>
        <w:t>PENDAHULUAN</w:t>
      </w:r>
    </w:p>
    <w:p w14:paraId="2E4A8E51" w14:textId="77777777" w:rsidR="00B230FF" w:rsidRPr="00B230FF" w:rsidRDefault="00B230FF" w:rsidP="00B230FF">
      <w:pPr>
        <w:spacing w:after="0" w:line="240" w:lineRule="auto"/>
        <w:ind w:firstLine="360"/>
        <w:jc w:val="both"/>
        <w:rPr>
          <w:rFonts w:ascii="Palatino Linotype" w:hAnsi="Palatino Linotype" w:cs="Times New Roman"/>
        </w:rPr>
      </w:pPr>
      <w:r w:rsidRPr="00B230FF">
        <w:rPr>
          <w:rFonts w:ascii="Palatino Linotype" w:hAnsi="Palatino Linotype" w:cs="Times New Roman"/>
        </w:rPr>
        <w:t xml:space="preserve">Tingginya angka insidensi gastroenteritis akut atau biasa disebut diare menurut catatan dari </w:t>
      </w:r>
      <w:r w:rsidRPr="00B230FF">
        <w:rPr>
          <w:rFonts w:ascii="Palatino Linotype" w:hAnsi="Palatino Linotype" w:cs="Times New Roman"/>
          <w:i/>
          <w:iCs/>
        </w:rPr>
        <w:t>Global Burden of Diseases</w:t>
      </w:r>
      <w:r w:rsidRPr="00B230FF">
        <w:rPr>
          <w:rFonts w:ascii="Palatino Linotype" w:hAnsi="Palatino Linotype" w:cs="Times New Roman"/>
        </w:rPr>
        <w:t xml:space="preserve"> (GBD) </w:t>
      </w:r>
      <w:r w:rsidRPr="00B230FF">
        <w:rPr>
          <w:rFonts w:ascii="Palatino Linotype" w:hAnsi="Palatino Linotype" w:cs="Times New Roman"/>
          <w:i/>
          <w:iCs/>
        </w:rPr>
        <w:t>Diarrhoeal Diseases Collaborators</w:t>
      </w:r>
      <w:r w:rsidRPr="00B230FF">
        <w:rPr>
          <w:rFonts w:ascii="Palatino Linotype" w:hAnsi="Palatino Linotype" w:cs="Times New Roman"/>
        </w:rPr>
        <w:t xml:space="preserve"> 2017, diare di tahun 2015 menyebabkan tingginya angka kematian urutan kesembilan dengan total korban 1,31 juta jiwa di dunia</w:t>
      </w:r>
      <w:r w:rsidRPr="00B230FF">
        <w:rPr>
          <w:rFonts w:ascii="Palatino Linotype" w:hAnsi="Palatino Linotype" w:cs="Times New Roman"/>
          <w:vertAlign w:val="superscript"/>
        </w:rPr>
        <w:t>20</w:t>
      </w:r>
      <w:r w:rsidRPr="00B230FF">
        <w:rPr>
          <w:rFonts w:ascii="Palatino Linotype" w:hAnsi="Palatino Linotype" w:cs="Times New Roman"/>
        </w:rPr>
        <w:t xml:space="preserve">. Dari catatan </w:t>
      </w:r>
      <w:r w:rsidRPr="00B230FF">
        <w:rPr>
          <w:rFonts w:ascii="Palatino Linotype" w:hAnsi="Palatino Linotype" w:cs="Times New Roman"/>
          <w:i/>
          <w:iCs/>
        </w:rPr>
        <w:t>World Health Organization</w:t>
      </w:r>
      <w:r w:rsidRPr="00B230FF">
        <w:rPr>
          <w:rFonts w:ascii="Palatino Linotype" w:hAnsi="Palatino Linotype" w:cs="Times New Roman"/>
        </w:rPr>
        <w:t xml:space="preserve"> (WHO) tahun 2018, GEA diderita oleh 66 juta orang di dunia. Menurut Riskesdas tahun 2018, GEA menempati urutan pertama penyakit yang menyebabkan kematian di Indonesia dengan persentase 7,3% untuk semua kelompok umur</w:t>
      </w:r>
      <w:r w:rsidRPr="00B230FF">
        <w:rPr>
          <w:rFonts w:ascii="Palatino Linotype" w:hAnsi="Palatino Linotype" w:cs="Times New Roman"/>
          <w:vertAlign w:val="superscript"/>
        </w:rPr>
        <w:t>4</w:t>
      </w:r>
      <w:r w:rsidRPr="00B230FF">
        <w:rPr>
          <w:rFonts w:ascii="Palatino Linotype" w:hAnsi="Palatino Linotype" w:cs="Times New Roman"/>
        </w:rPr>
        <w:t>. Menurut data dinkes Jateng tahun 2021, persentase kasus diare pada semua umur di provinsi Jawa Tengah sebanyak 28,8% dan wilayah kabupaten Banyumas sebanyak 16,9%</w:t>
      </w:r>
      <w:r w:rsidRPr="00B230FF">
        <w:rPr>
          <w:rFonts w:ascii="Palatino Linotype" w:hAnsi="Palatino Linotype" w:cs="Times New Roman"/>
          <w:vertAlign w:val="superscript"/>
        </w:rPr>
        <w:t>6</w:t>
      </w:r>
      <w:r w:rsidRPr="00B230FF">
        <w:rPr>
          <w:rFonts w:ascii="Palatino Linotype" w:hAnsi="Palatino Linotype" w:cs="Times New Roman"/>
        </w:rPr>
        <w:t>.</w:t>
      </w:r>
    </w:p>
    <w:p w14:paraId="7D4288C5" w14:textId="77777777" w:rsidR="00B230FF" w:rsidRPr="00B230FF" w:rsidRDefault="00B230FF" w:rsidP="00B230FF">
      <w:pPr>
        <w:spacing w:after="0" w:line="240" w:lineRule="auto"/>
        <w:ind w:firstLine="360"/>
        <w:jc w:val="both"/>
        <w:rPr>
          <w:rFonts w:ascii="Palatino Linotype" w:hAnsi="Palatino Linotype" w:cs="Times New Roman"/>
        </w:rPr>
      </w:pPr>
      <w:r w:rsidRPr="00B230FF">
        <w:rPr>
          <w:rFonts w:ascii="Palatino Linotype" w:hAnsi="Palatino Linotype" w:cs="Times New Roman"/>
        </w:rPr>
        <w:t xml:space="preserve">Biaya pengobatan di Indonesia semakin tinggi oleh karena itu dibutuhkan kajian untuk meningkatkan keefektivan terapi dan efisiensi dari segi biaya. </w:t>
      </w:r>
      <w:bookmarkStart w:id="0" w:name="_Hlk139889615"/>
      <w:r w:rsidRPr="00B230FF">
        <w:rPr>
          <w:rFonts w:ascii="Palatino Linotype" w:hAnsi="Palatino Linotype" w:cs="Times New Roman"/>
        </w:rPr>
        <w:t>Selain itu, dari banyaknya kasus GEA maka dibutuhkan kajian dalam memilih terapi antibiotik yang efektif</w:t>
      </w:r>
      <w:bookmarkEnd w:id="0"/>
      <w:r w:rsidRPr="00B230FF">
        <w:rPr>
          <w:rFonts w:ascii="Palatino Linotype" w:hAnsi="Palatino Linotype" w:cs="Times New Roman"/>
        </w:rPr>
        <w:t>. Karena semakin banyak durasi rawat inap pasien, semakin besar pula biaya untuk terapi gastroenteritis tersebut. Karena hal itu, pada penelitian ini dianalisis efektivitas antibiotik menggunakan pendekatan farmakoekonomi dengan metode CEA sehingga dapat diketahui efektivitas biaya yang diperlukan terhadap outcome klinis.</w:t>
      </w:r>
    </w:p>
    <w:p w14:paraId="7C85FB7A" w14:textId="77777777" w:rsidR="00B230FF" w:rsidRPr="00B230FF" w:rsidRDefault="00B230FF" w:rsidP="00B230FF">
      <w:pPr>
        <w:spacing w:after="0" w:line="240" w:lineRule="auto"/>
        <w:ind w:firstLine="360"/>
        <w:jc w:val="both"/>
        <w:rPr>
          <w:rFonts w:ascii="Palatino Linotype" w:hAnsi="Palatino Linotype" w:cs="Times New Roman"/>
        </w:rPr>
      </w:pPr>
      <w:r w:rsidRPr="00B230FF">
        <w:rPr>
          <w:rFonts w:ascii="Palatino Linotype" w:hAnsi="Palatino Linotype" w:cs="Times New Roman"/>
        </w:rPr>
        <w:t>Berdasarkan observasi yang telah dilakukan, RSUD Ajibarang dipilih menjadi tempat penelitian karena banyaknya kasus Gastroenteritis Akut. Menurut laporan tahunan di Rumah Sakit Umun Daerah Ajibarang penyakit Gastroenteritis Akut masuk kedalam 10 besar penyakit terbanyak. Berdasarkan pra survey yang dilakukan, teridentifikasi sebanyak 198 orang mengalami Gastroenteritis Akut dilihat dari hasil penelusuran data rekam medis RSUD Ajibarang periode tahun 2022. Dalam penanganan Gastroenteritis Akut, RSUD Ajibarang menggunakan beberapa pilihan antibiotik yaitu</w:t>
      </w:r>
      <w:r w:rsidRPr="00B230FF">
        <w:rPr>
          <w:rFonts w:ascii="Palatino Linotype" w:hAnsi="Palatino Linotype" w:cs="Times New Roman"/>
          <w:i/>
          <w:iCs/>
        </w:rPr>
        <w:t xml:space="preserve"> </w:t>
      </w:r>
      <w:r w:rsidRPr="00B230FF">
        <w:rPr>
          <w:rFonts w:ascii="Palatino Linotype" w:hAnsi="Palatino Linotype" w:cs="Times New Roman"/>
        </w:rPr>
        <w:t>Cefixime, Ceftriaxone, Cefotaxime, dan Metronidazole.</w:t>
      </w:r>
    </w:p>
    <w:p w14:paraId="29FCB5FA" w14:textId="3B0D78B9" w:rsidR="008609B7" w:rsidRPr="00B230FF" w:rsidRDefault="00B230FF" w:rsidP="00B230FF">
      <w:pPr>
        <w:spacing w:after="0" w:line="240" w:lineRule="auto"/>
        <w:ind w:firstLine="567"/>
        <w:contextualSpacing/>
        <w:jc w:val="both"/>
        <w:rPr>
          <w:rFonts w:ascii="Palatino Linotype" w:hAnsi="Palatino Linotype"/>
          <w:lang w:val="en-US"/>
        </w:rPr>
      </w:pPr>
      <w:r w:rsidRPr="00B230FF">
        <w:rPr>
          <w:rFonts w:ascii="Palatino Linotype" w:hAnsi="Palatino Linotype" w:cs="Times New Roman"/>
        </w:rPr>
        <w:t xml:space="preserve">Dari latar belakang diatas, peneliti tertarik melakukan penelitian efektivitas biaya pemberian antibiotik dari segi farmakoekonomi sehingga dapat diketahui pemberian antibiotik yang paling </w:t>
      </w:r>
      <w:r w:rsidRPr="00B230FF">
        <w:rPr>
          <w:rFonts w:ascii="Palatino Linotype" w:hAnsi="Palatino Linotype" w:cs="Times New Roman"/>
          <w:iCs/>
        </w:rPr>
        <w:t>efektif dari segi harga dan efektivitasnya</w:t>
      </w:r>
      <w:r w:rsidRPr="00B230FF">
        <w:rPr>
          <w:rFonts w:ascii="Palatino Linotype" w:hAnsi="Palatino Linotype" w:cs="Times New Roman"/>
          <w:i/>
        </w:rPr>
        <w:t xml:space="preserve">. </w:t>
      </w:r>
      <w:r w:rsidRPr="00B230FF">
        <w:rPr>
          <w:rFonts w:ascii="Palatino Linotype" w:hAnsi="Palatino Linotype" w:cs="Times New Roman"/>
        </w:rPr>
        <w:t>Peneliti akan membuat penelitian dengan judul “</w:t>
      </w:r>
      <w:r w:rsidRPr="00B230FF">
        <w:rPr>
          <w:rFonts w:ascii="Palatino Linotype" w:hAnsi="Palatino Linotype" w:cs="Times New Roman"/>
          <w:i/>
          <w:iCs/>
        </w:rPr>
        <w:t>Cost Effectiveness Analysis</w:t>
      </w:r>
      <w:r w:rsidRPr="00B230FF">
        <w:rPr>
          <w:rFonts w:ascii="Palatino Linotype" w:hAnsi="Palatino Linotype" w:cs="Times New Roman"/>
        </w:rPr>
        <w:t xml:space="preserve"> Penggunaan Antibiotik </w:t>
      </w:r>
      <w:r w:rsidRPr="00B230FF">
        <w:rPr>
          <w:rFonts w:ascii="Palatino Linotype" w:hAnsi="Palatino Linotype"/>
        </w:rPr>
        <w:t xml:space="preserve">Ceftriaxone dan Cefotaxime </w:t>
      </w:r>
      <w:r w:rsidRPr="00B230FF">
        <w:rPr>
          <w:rFonts w:ascii="Palatino Linotype" w:hAnsi="Palatino Linotype" w:cs="Times New Roman"/>
        </w:rPr>
        <w:t>pada Pasien Gastroenteritis Akut di RSUD Ajibarang Tahun 2023”.</w:t>
      </w:r>
    </w:p>
    <w:p w14:paraId="5EDDF410" w14:textId="77777777" w:rsidR="008609B7" w:rsidRDefault="008609B7" w:rsidP="0066522F">
      <w:pPr>
        <w:tabs>
          <w:tab w:val="left" w:pos="450"/>
        </w:tabs>
        <w:spacing w:after="0" w:line="240" w:lineRule="auto"/>
        <w:jc w:val="both"/>
        <w:rPr>
          <w:rStyle w:val="tlid-translation"/>
          <w:rFonts w:ascii="Palatino Linotype" w:hAnsi="Palatino Linotype"/>
          <w:b/>
        </w:rPr>
      </w:pPr>
    </w:p>
    <w:p w14:paraId="03E8E527" w14:textId="77777777" w:rsidR="008609B7" w:rsidRPr="00891E40" w:rsidRDefault="008609B7" w:rsidP="0066522F">
      <w:pPr>
        <w:tabs>
          <w:tab w:val="left" w:pos="450"/>
        </w:tabs>
        <w:spacing w:after="0" w:line="240" w:lineRule="auto"/>
        <w:jc w:val="both"/>
        <w:rPr>
          <w:rFonts w:ascii="Palatino Linotype" w:hAnsi="Palatino Linotype" w:cs="Times New Roman"/>
          <w:b/>
          <w:color w:val="000000"/>
          <w:sz w:val="24"/>
          <w:szCs w:val="24"/>
        </w:rPr>
      </w:pPr>
      <w:r w:rsidRPr="00891E40">
        <w:rPr>
          <w:rStyle w:val="tlid-translation"/>
          <w:rFonts w:ascii="Palatino Linotype" w:hAnsi="Palatino Linotype"/>
          <w:b/>
        </w:rPr>
        <w:t>METODE PENELITIAN</w:t>
      </w:r>
      <w:r w:rsidRPr="00891E40">
        <w:rPr>
          <w:rFonts w:ascii="Palatino Linotype" w:hAnsi="Palatino Linotype" w:cs="Times New Roman"/>
          <w:b/>
          <w:color w:val="000000"/>
          <w:sz w:val="24"/>
          <w:szCs w:val="24"/>
          <w:lang w:val="en-US"/>
        </w:rPr>
        <w:tab/>
      </w:r>
    </w:p>
    <w:p w14:paraId="2E0B9C1B" w14:textId="77777777" w:rsidR="000A46FB" w:rsidRPr="007263C0" w:rsidRDefault="000A46FB" w:rsidP="000A46FB">
      <w:pPr>
        <w:spacing w:after="0" w:line="240" w:lineRule="auto"/>
        <w:ind w:firstLine="720"/>
        <w:jc w:val="both"/>
        <w:rPr>
          <w:rFonts w:ascii="Bookman Old Style" w:hAnsi="Bookman Old Style" w:cs="Times New Roman"/>
          <w:lang w:val="en-GB"/>
        </w:rPr>
      </w:pPr>
      <w:bookmarkStart w:id="1" w:name="_Toc124366233"/>
      <w:bookmarkStart w:id="2" w:name="_Toc136885784"/>
      <w:r w:rsidRPr="007263C0">
        <w:rPr>
          <w:rFonts w:ascii="Bookman Old Style" w:hAnsi="Bookman Old Style" w:cs="Times New Roman"/>
        </w:rPr>
        <w:t xml:space="preserve">Penelitian kuantitatif ini dilakukan menggunakan studi farmakoekonomi dengan membandingkan efektifitas dan biaya </w:t>
      </w:r>
      <w:r>
        <w:rPr>
          <w:rFonts w:ascii="Bookman Old Style" w:hAnsi="Bookman Old Style" w:cs="Times New Roman"/>
        </w:rPr>
        <w:t xml:space="preserve">pemberian </w:t>
      </w:r>
      <w:r w:rsidRPr="007263C0">
        <w:rPr>
          <w:rFonts w:ascii="Bookman Old Style" w:hAnsi="Bookman Old Style" w:cs="Times New Roman"/>
        </w:rPr>
        <w:t xml:space="preserve">antibiotik Ceftriaxone dan Cefotaxime pada </w:t>
      </w:r>
      <w:r>
        <w:rPr>
          <w:rFonts w:ascii="Bookman Old Style" w:hAnsi="Bookman Old Style" w:cs="Times New Roman"/>
        </w:rPr>
        <w:t xml:space="preserve">penderita GEA </w:t>
      </w:r>
      <w:r w:rsidRPr="007263C0">
        <w:rPr>
          <w:rFonts w:ascii="Bookman Old Style" w:hAnsi="Bookman Old Style" w:cs="Times New Roman"/>
        </w:rPr>
        <w:t xml:space="preserve">yang </w:t>
      </w:r>
      <w:r>
        <w:rPr>
          <w:rFonts w:ascii="Bookman Old Style" w:hAnsi="Bookman Old Style" w:cs="Times New Roman"/>
        </w:rPr>
        <w:t xml:space="preserve">menjalani pengobatan </w:t>
      </w:r>
      <w:r w:rsidRPr="007263C0">
        <w:rPr>
          <w:rFonts w:ascii="Bookman Old Style" w:hAnsi="Bookman Old Style" w:cs="Times New Roman"/>
        </w:rPr>
        <w:t xml:space="preserve">di RSUD Ajibarang. </w:t>
      </w:r>
      <w:r>
        <w:rPr>
          <w:rFonts w:ascii="Bookman Old Style" w:hAnsi="Bookman Old Style" w:cs="Times New Roman"/>
        </w:rPr>
        <w:t>D</w:t>
      </w:r>
      <w:r w:rsidRPr="007263C0">
        <w:rPr>
          <w:rFonts w:ascii="Bookman Old Style" w:hAnsi="Bookman Old Style" w:cs="Times New Roman"/>
        </w:rPr>
        <w:t>ata</w:t>
      </w:r>
      <w:r>
        <w:rPr>
          <w:rFonts w:ascii="Bookman Old Style" w:hAnsi="Bookman Old Style" w:cs="Times New Roman"/>
        </w:rPr>
        <w:t xml:space="preserve"> diakses</w:t>
      </w:r>
      <w:r w:rsidRPr="007263C0">
        <w:rPr>
          <w:rFonts w:ascii="Bookman Old Style" w:hAnsi="Bookman Old Style" w:cs="Times New Roman"/>
        </w:rPr>
        <w:t xml:space="preserve"> secara retrospekti</w:t>
      </w:r>
      <w:bookmarkEnd w:id="1"/>
      <w:bookmarkEnd w:id="2"/>
      <w:r>
        <w:rPr>
          <w:rFonts w:ascii="Bookman Old Style" w:hAnsi="Bookman Old Style" w:cs="Times New Roman"/>
        </w:rPr>
        <w:t xml:space="preserve">f </w:t>
      </w:r>
      <w:r w:rsidRPr="007263C0">
        <w:rPr>
          <w:rFonts w:ascii="Bookman Old Style" w:hAnsi="Bookman Old Style" w:cs="Times New Roman"/>
        </w:rPr>
        <w:t xml:space="preserve">di ruang rekam medis RSUD Ajibarang pada bulan Juni 2023. Data keuangan diperoleh </w:t>
      </w:r>
      <w:r>
        <w:rPr>
          <w:rFonts w:ascii="Bookman Old Style" w:hAnsi="Bookman Old Style" w:cs="Times New Roman"/>
        </w:rPr>
        <w:t xml:space="preserve">menggunakan SIMRS di ruang rekam medis </w:t>
      </w:r>
      <w:r w:rsidRPr="007263C0">
        <w:rPr>
          <w:rFonts w:ascii="Bookman Old Style" w:hAnsi="Bookman Old Style" w:cs="Times New Roman"/>
        </w:rPr>
        <w:t xml:space="preserve">dan </w:t>
      </w:r>
      <w:r>
        <w:rPr>
          <w:rFonts w:ascii="Bookman Old Style" w:hAnsi="Bookman Old Style" w:cs="Times New Roman"/>
        </w:rPr>
        <w:t xml:space="preserve">IFRS rawat inap </w:t>
      </w:r>
      <w:r w:rsidRPr="007263C0">
        <w:rPr>
          <w:rFonts w:ascii="Bookman Old Style" w:hAnsi="Bookman Old Style" w:cs="Times New Roman"/>
        </w:rPr>
        <w:t xml:space="preserve">RSUD Ajibarang. Populasi pada penelitian ini sebanyak 198 dengan pertimbangan inklusi sehingga didapat sampel sebanyak 30. Parameter yang digunakan adalah </w:t>
      </w:r>
      <w:r>
        <w:rPr>
          <w:rFonts w:ascii="Bookman Old Style" w:hAnsi="Bookman Old Style" w:cs="Times New Roman"/>
        </w:rPr>
        <w:t xml:space="preserve">durasi rawat inap </w:t>
      </w:r>
      <w:r w:rsidRPr="007263C0">
        <w:rPr>
          <w:rFonts w:ascii="Bookman Old Style" w:hAnsi="Bookman Old Style" w:cs="Times New Roman"/>
        </w:rPr>
        <w:t xml:space="preserve">dan total biaya medis langsung yang </w:t>
      </w:r>
      <w:r>
        <w:rPr>
          <w:rFonts w:ascii="Bookman Old Style" w:hAnsi="Bookman Old Style" w:cs="Times New Roman"/>
        </w:rPr>
        <w:t xml:space="preserve">mencakup </w:t>
      </w:r>
      <w:r w:rsidRPr="007263C0">
        <w:rPr>
          <w:rFonts w:ascii="Bookman Old Style" w:hAnsi="Bookman Old Style" w:cs="Times New Roman"/>
        </w:rPr>
        <w:t>biaya perawatan dan ruang</w:t>
      </w:r>
      <w:r>
        <w:rPr>
          <w:rFonts w:ascii="Bookman Old Style" w:hAnsi="Bookman Old Style" w:cs="Times New Roman"/>
        </w:rPr>
        <w:t>an</w:t>
      </w:r>
      <w:r w:rsidRPr="007263C0">
        <w:rPr>
          <w:rFonts w:ascii="Bookman Old Style" w:hAnsi="Bookman Old Style" w:cs="Times New Roman"/>
        </w:rPr>
        <w:t xml:space="preserve">, </w:t>
      </w:r>
      <w:r>
        <w:rPr>
          <w:rFonts w:ascii="Bookman Old Style" w:hAnsi="Bookman Old Style" w:cs="Times New Roman"/>
        </w:rPr>
        <w:t>cek laboratorium</w:t>
      </w:r>
      <w:r w:rsidRPr="007263C0">
        <w:rPr>
          <w:rFonts w:ascii="Bookman Old Style" w:hAnsi="Bookman Old Style" w:cs="Times New Roman"/>
        </w:rPr>
        <w:t>, dan biaya</w:t>
      </w:r>
      <w:r>
        <w:rPr>
          <w:rFonts w:ascii="Bookman Old Style" w:hAnsi="Bookman Old Style" w:cs="Times New Roman"/>
        </w:rPr>
        <w:t xml:space="preserve"> farmasi</w:t>
      </w:r>
      <w:r w:rsidRPr="007263C0">
        <w:rPr>
          <w:rFonts w:ascii="Bookman Old Style" w:hAnsi="Bookman Old Style" w:cs="Times New Roman"/>
        </w:rPr>
        <w:t xml:space="preserve">. </w:t>
      </w:r>
      <w:r w:rsidRPr="007263C0">
        <w:rPr>
          <w:rFonts w:ascii="Bookman Old Style" w:hAnsi="Bookman Old Style" w:cs="Times New Roman"/>
          <w:lang w:val="en-GB"/>
        </w:rPr>
        <w:t xml:space="preserve">Data </w:t>
      </w:r>
      <w:proofErr w:type="spellStart"/>
      <w:r w:rsidRPr="007263C0">
        <w:rPr>
          <w:rFonts w:ascii="Bookman Old Style" w:hAnsi="Bookman Old Style" w:cs="Times New Roman"/>
          <w:lang w:val="en-GB"/>
        </w:rPr>
        <w:t>analitik</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kemudian</w:t>
      </w:r>
      <w:proofErr w:type="spellEnd"/>
      <w:r w:rsidRPr="007263C0">
        <w:rPr>
          <w:rFonts w:ascii="Bookman Old Style" w:hAnsi="Bookman Old Style" w:cs="Times New Roman"/>
          <w:lang w:val="en-GB"/>
        </w:rPr>
        <w:t xml:space="preserve"> di </w:t>
      </w:r>
      <w:proofErr w:type="spellStart"/>
      <w:r w:rsidRPr="007263C0">
        <w:rPr>
          <w:rFonts w:ascii="Bookman Old Style" w:hAnsi="Bookman Old Style" w:cs="Times New Roman"/>
          <w:lang w:val="en-GB"/>
        </w:rPr>
        <w:t>hitung</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sehingga</w:t>
      </w:r>
      <w:proofErr w:type="spellEnd"/>
      <w:r w:rsidRPr="007263C0">
        <w:rPr>
          <w:rFonts w:ascii="Bookman Old Style" w:hAnsi="Bookman Old Style" w:cs="Times New Roman"/>
          <w:lang w:val="en-GB"/>
        </w:rPr>
        <w:t xml:space="preserve"> </w:t>
      </w:r>
      <w:proofErr w:type="spellStart"/>
      <w:r>
        <w:rPr>
          <w:rFonts w:ascii="Bookman Old Style" w:hAnsi="Bookman Old Style" w:cs="Times New Roman"/>
          <w:lang w:val="en-GB"/>
        </w:rPr>
        <w:t>diketahui</w:t>
      </w:r>
      <w:proofErr w:type="spellEnd"/>
      <w:r>
        <w:rPr>
          <w:rFonts w:ascii="Bookman Old Style" w:hAnsi="Bookman Old Style" w:cs="Times New Roman"/>
          <w:lang w:val="en-GB"/>
        </w:rPr>
        <w:t xml:space="preserve"> </w:t>
      </w:r>
      <w:proofErr w:type="spellStart"/>
      <w:r w:rsidRPr="007263C0">
        <w:rPr>
          <w:rFonts w:ascii="Bookman Old Style" w:hAnsi="Bookman Old Style" w:cs="Times New Roman"/>
          <w:lang w:val="en-GB"/>
        </w:rPr>
        <w:t>hasil</w:t>
      </w:r>
      <w:proofErr w:type="spellEnd"/>
      <w:r w:rsidRPr="007263C0">
        <w:rPr>
          <w:rFonts w:ascii="Bookman Old Style" w:hAnsi="Bookman Old Style" w:cs="Times New Roman"/>
          <w:lang w:val="en-GB"/>
        </w:rPr>
        <w:t xml:space="preserve"> </w:t>
      </w:r>
      <w:proofErr w:type="spellStart"/>
      <w:r>
        <w:rPr>
          <w:rFonts w:ascii="Bookman Old Style" w:hAnsi="Bookman Old Style" w:cs="Times New Roman"/>
          <w:lang w:val="en-GB"/>
        </w:rPr>
        <w:t>analisis</w:t>
      </w:r>
      <w:proofErr w:type="spellEnd"/>
      <w:r>
        <w:rPr>
          <w:rFonts w:ascii="Bookman Old Style" w:hAnsi="Bookman Old Style" w:cs="Times New Roman"/>
          <w:lang w:val="en-GB"/>
        </w:rPr>
        <w:t xml:space="preserve"> </w:t>
      </w:r>
      <w:proofErr w:type="spellStart"/>
      <w:r w:rsidRPr="007263C0">
        <w:rPr>
          <w:rFonts w:ascii="Bookman Old Style" w:hAnsi="Bookman Old Style" w:cs="Times New Roman"/>
          <w:lang w:val="en-GB"/>
        </w:rPr>
        <w:t>perbandingan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efektivitas</w:t>
      </w:r>
      <w:proofErr w:type="spellEnd"/>
      <w:r w:rsidRPr="007263C0">
        <w:rPr>
          <w:rFonts w:ascii="Bookman Old Style" w:hAnsi="Bookman Old Style" w:cs="Times New Roman"/>
          <w:lang w:val="en-GB"/>
        </w:rPr>
        <w:t xml:space="preserve"> dan </w:t>
      </w:r>
      <w:proofErr w:type="spellStart"/>
      <w:r w:rsidRPr="007263C0">
        <w:rPr>
          <w:rFonts w:ascii="Bookman Old Style" w:hAnsi="Bookman Old Style" w:cs="Times New Roman"/>
          <w:lang w:val="en-GB"/>
        </w:rPr>
        <w:t>biaya</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antara</w:t>
      </w:r>
      <w:proofErr w:type="spellEnd"/>
      <w:r w:rsidRPr="007263C0">
        <w:rPr>
          <w:rFonts w:ascii="Bookman Old Style" w:hAnsi="Bookman Old Style" w:cs="Times New Roman"/>
          <w:lang w:val="en-GB"/>
        </w:rPr>
        <w:t xml:space="preserve"> </w:t>
      </w:r>
      <w:proofErr w:type="spellStart"/>
      <w:r>
        <w:rPr>
          <w:rFonts w:ascii="Bookman Old Style" w:hAnsi="Bookman Old Style" w:cs="Times New Roman"/>
          <w:lang w:val="en-GB"/>
        </w:rPr>
        <w:t>kedua</w:t>
      </w:r>
      <w:proofErr w:type="spellEnd"/>
      <w:r>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w:t>
      </w:r>
      <w:r w:rsidRPr="007263C0">
        <w:rPr>
          <w:rFonts w:ascii="Bookman Old Style" w:hAnsi="Bookman Old Style" w:cs="Times New Roman"/>
          <w:bCs/>
        </w:rPr>
        <w:t xml:space="preserve">Ceftriaxone dan Cefotaxime </w:t>
      </w:r>
      <w:proofErr w:type="spellStart"/>
      <w:r>
        <w:rPr>
          <w:rFonts w:ascii="Bookman Old Style" w:hAnsi="Bookman Old Style" w:cs="Times New Roman"/>
          <w:lang w:val="en-GB"/>
        </w:rPr>
        <w:t>dengan</w:t>
      </w:r>
      <w:proofErr w:type="spellEnd"/>
      <w:r>
        <w:rPr>
          <w:rFonts w:ascii="Bookman Old Style" w:hAnsi="Bookman Old Style" w:cs="Times New Roman"/>
          <w:lang w:val="en-GB"/>
        </w:rPr>
        <w:t xml:space="preserve"> </w:t>
      </w:r>
      <w:proofErr w:type="spellStart"/>
      <w:r>
        <w:rPr>
          <w:rFonts w:ascii="Bookman Old Style" w:hAnsi="Bookman Old Style" w:cs="Times New Roman"/>
          <w:lang w:val="en-GB"/>
        </w:rPr>
        <w:t>aplikasi</w:t>
      </w:r>
      <w:proofErr w:type="spellEnd"/>
      <w:r>
        <w:rPr>
          <w:rFonts w:ascii="Bookman Old Style" w:hAnsi="Bookman Old Style" w:cs="Times New Roman"/>
          <w:lang w:val="en-GB"/>
        </w:rPr>
        <w:t xml:space="preserve"> </w:t>
      </w:r>
      <w:r w:rsidRPr="007263C0">
        <w:rPr>
          <w:rFonts w:ascii="Bookman Old Style" w:hAnsi="Bookman Old Style" w:cs="Times New Roman"/>
          <w:lang w:val="en-GB"/>
        </w:rPr>
        <w:t xml:space="preserve">Microsoft Excel dan program </w:t>
      </w:r>
      <w:proofErr w:type="spellStart"/>
      <w:r w:rsidRPr="007263C0">
        <w:rPr>
          <w:rFonts w:ascii="Bookman Old Style" w:hAnsi="Bookman Old Style" w:cs="Times New Roman"/>
          <w:lang w:val="en-GB"/>
        </w:rPr>
        <w:t>pengolah</w:t>
      </w:r>
      <w:proofErr w:type="spellEnd"/>
      <w:r w:rsidRPr="007263C0">
        <w:rPr>
          <w:rFonts w:ascii="Bookman Old Style" w:hAnsi="Bookman Old Style" w:cs="Times New Roman"/>
          <w:lang w:val="en-GB"/>
        </w:rPr>
        <w:t xml:space="preserve"> data SPSS 25.</w:t>
      </w:r>
    </w:p>
    <w:p w14:paraId="3DEAF6CB" w14:textId="77777777" w:rsidR="008609B7" w:rsidRPr="00891E40" w:rsidRDefault="008609B7" w:rsidP="0066522F">
      <w:pPr>
        <w:autoSpaceDE w:val="0"/>
        <w:autoSpaceDN w:val="0"/>
        <w:adjustRightInd w:val="0"/>
        <w:spacing w:after="0" w:line="240" w:lineRule="auto"/>
        <w:jc w:val="both"/>
        <w:rPr>
          <w:rFonts w:ascii="Palatino Linotype" w:hAnsi="Palatino Linotype" w:cs="Times New Roman"/>
          <w:color w:val="000000"/>
          <w:sz w:val="24"/>
          <w:szCs w:val="24"/>
        </w:rPr>
      </w:pPr>
    </w:p>
    <w:p w14:paraId="7A0AA54E" w14:textId="77777777" w:rsidR="008609B7" w:rsidRPr="00891E40" w:rsidRDefault="008609B7" w:rsidP="0066522F">
      <w:pPr>
        <w:spacing w:after="0" w:line="240" w:lineRule="auto"/>
        <w:jc w:val="both"/>
        <w:rPr>
          <w:rFonts w:ascii="Palatino Linotype" w:hAnsi="Palatino Linotype" w:cs="Times New Roman"/>
          <w:b/>
          <w:color w:val="000000" w:themeColor="text1"/>
          <w:sz w:val="24"/>
          <w:szCs w:val="24"/>
        </w:rPr>
      </w:pPr>
      <w:r w:rsidRPr="00891E40">
        <w:rPr>
          <w:rFonts w:ascii="Palatino Linotype" w:hAnsi="Palatino Linotype" w:cs="Times New Roman"/>
          <w:b/>
          <w:color w:val="000000" w:themeColor="text1"/>
          <w:sz w:val="24"/>
          <w:szCs w:val="24"/>
        </w:rPr>
        <w:t>HASIL DAN PEMBAHASAN</w:t>
      </w:r>
    </w:p>
    <w:p w14:paraId="3F541C8D" w14:textId="77777777" w:rsidR="00BB0869" w:rsidRPr="00BB0869" w:rsidRDefault="00BB0869" w:rsidP="00BB0869">
      <w:pPr>
        <w:spacing w:after="0" w:line="240" w:lineRule="auto"/>
        <w:jc w:val="both"/>
        <w:rPr>
          <w:rFonts w:ascii="Bookman Old Style" w:hAnsi="Bookman Old Style"/>
          <w:b/>
          <w:bCs/>
        </w:rPr>
      </w:pPr>
      <w:proofErr w:type="spellStart"/>
      <w:r w:rsidRPr="00BB0869">
        <w:rPr>
          <w:rFonts w:ascii="Bookman Old Style" w:hAnsi="Bookman Old Style"/>
          <w:b/>
          <w:bCs/>
        </w:rPr>
        <w:t>Karakteristik</w:t>
      </w:r>
      <w:proofErr w:type="spellEnd"/>
      <w:r w:rsidRPr="00BB0869">
        <w:rPr>
          <w:rFonts w:ascii="Bookman Old Style" w:hAnsi="Bookman Old Style"/>
          <w:b/>
          <w:bCs/>
        </w:rPr>
        <w:t xml:space="preserve"> </w:t>
      </w:r>
      <w:proofErr w:type="spellStart"/>
      <w:r w:rsidRPr="00BB0869">
        <w:rPr>
          <w:rFonts w:ascii="Bookman Old Style" w:hAnsi="Bookman Old Style"/>
          <w:b/>
          <w:bCs/>
        </w:rPr>
        <w:t>pasien</w:t>
      </w:r>
      <w:proofErr w:type="spellEnd"/>
    </w:p>
    <w:p w14:paraId="18D829B0" w14:textId="77777777" w:rsidR="00BB0869" w:rsidRPr="00BB0869" w:rsidRDefault="00BB0869" w:rsidP="00BB0869">
      <w:pPr>
        <w:spacing w:after="0"/>
        <w:jc w:val="both"/>
        <w:rPr>
          <w:rFonts w:ascii="Bookman Old Style" w:hAnsi="Bookman Old Style"/>
          <w:b/>
          <w:bCs/>
        </w:rPr>
      </w:pPr>
      <w:proofErr w:type="spellStart"/>
      <w:r w:rsidRPr="00BB0869">
        <w:rPr>
          <w:rFonts w:ascii="Bookman Old Style" w:hAnsi="Bookman Old Style"/>
          <w:b/>
          <w:bCs/>
        </w:rPr>
        <w:t>Jenis</w:t>
      </w:r>
      <w:proofErr w:type="spellEnd"/>
      <w:r w:rsidRPr="00BB0869">
        <w:rPr>
          <w:rFonts w:ascii="Bookman Old Style" w:hAnsi="Bookman Old Style"/>
          <w:b/>
          <w:bCs/>
        </w:rPr>
        <w:t xml:space="preserve"> </w:t>
      </w:r>
      <w:proofErr w:type="spellStart"/>
      <w:r w:rsidRPr="00BB0869">
        <w:rPr>
          <w:rFonts w:ascii="Bookman Old Style" w:hAnsi="Bookman Old Style"/>
          <w:b/>
          <w:bCs/>
        </w:rPr>
        <w:t>Kelamin</w:t>
      </w:r>
      <w:proofErr w:type="spellEnd"/>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1418"/>
        <w:gridCol w:w="1984"/>
        <w:gridCol w:w="1417"/>
      </w:tblGrid>
      <w:tr w:rsidR="00BB0869" w:rsidRPr="00BB0869" w14:paraId="1D05E46A" w14:textId="77777777" w:rsidTr="00BB0869">
        <w:tc>
          <w:tcPr>
            <w:tcW w:w="1418" w:type="dxa"/>
            <w:tcBorders>
              <w:top w:val="single" w:sz="4" w:space="0" w:color="auto"/>
              <w:bottom w:val="single" w:sz="4" w:space="0" w:color="auto"/>
              <w:right w:val="nil"/>
            </w:tcBorders>
          </w:tcPr>
          <w:p w14:paraId="74F2829B" w14:textId="77777777" w:rsidR="00BB0869" w:rsidRPr="00BB0869" w:rsidRDefault="00BB0869" w:rsidP="00495A24">
            <w:pPr>
              <w:pStyle w:val="ListParagraph"/>
              <w:ind w:left="0"/>
              <w:jc w:val="center"/>
              <w:rPr>
                <w:rFonts w:ascii="Palatino Linotype" w:hAnsi="Palatino Linotype"/>
                <w:iCs/>
                <w:sz w:val="18"/>
                <w:szCs w:val="18"/>
              </w:rPr>
            </w:pPr>
            <w:proofErr w:type="spellStart"/>
            <w:r w:rsidRPr="00BB0869">
              <w:rPr>
                <w:rFonts w:ascii="Palatino Linotype" w:hAnsi="Palatino Linotype"/>
                <w:iCs/>
                <w:sz w:val="18"/>
                <w:szCs w:val="18"/>
              </w:rPr>
              <w:t>Jenis</w:t>
            </w:r>
            <w:proofErr w:type="spellEnd"/>
            <w:r w:rsidRPr="00BB0869">
              <w:rPr>
                <w:rFonts w:ascii="Palatino Linotype" w:hAnsi="Palatino Linotype"/>
                <w:iCs/>
                <w:sz w:val="18"/>
                <w:szCs w:val="18"/>
              </w:rPr>
              <w:t xml:space="preserve"> </w:t>
            </w:r>
            <w:proofErr w:type="spellStart"/>
            <w:r w:rsidRPr="00BB0869">
              <w:rPr>
                <w:rFonts w:ascii="Palatino Linotype" w:hAnsi="Palatino Linotype"/>
                <w:iCs/>
                <w:sz w:val="18"/>
                <w:szCs w:val="18"/>
              </w:rPr>
              <w:t>Kelamin</w:t>
            </w:r>
            <w:proofErr w:type="spellEnd"/>
          </w:p>
        </w:tc>
        <w:tc>
          <w:tcPr>
            <w:tcW w:w="1984" w:type="dxa"/>
            <w:tcBorders>
              <w:top w:val="single" w:sz="4" w:space="0" w:color="auto"/>
              <w:left w:val="nil"/>
              <w:bottom w:val="single" w:sz="4" w:space="0" w:color="auto"/>
              <w:right w:val="nil"/>
            </w:tcBorders>
          </w:tcPr>
          <w:p w14:paraId="16897603" w14:textId="77777777" w:rsidR="00BB0869" w:rsidRPr="00BB0869" w:rsidRDefault="00BB0869" w:rsidP="00495A24">
            <w:pPr>
              <w:pStyle w:val="ListParagraph"/>
              <w:ind w:left="0"/>
              <w:jc w:val="center"/>
              <w:rPr>
                <w:rFonts w:ascii="Palatino Linotype" w:hAnsi="Palatino Linotype"/>
                <w:iCs/>
                <w:sz w:val="18"/>
                <w:szCs w:val="18"/>
              </w:rPr>
            </w:pPr>
            <w:proofErr w:type="spellStart"/>
            <w:r w:rsidRPr="00BB0869">
              <w:rPr>
                <w:rFonts w:ascii="Palatino Linotype" w:hAnsi="Palatino Linotype"/>
                <w:iCs/>
                <w:sz w:val="18"/>
                <w:szCs w:val="18"/>
              </w:rPr>
              <w:t>Jumlah</w:t>
            </w:r>
            <w:proofErr w:type="spellEnd"/>
            <w:r w:rsidRPr="00BB0869">
              <w:rPr>
                <w:rFonts w:ascii="Palatino Linotype" w:hAnsi="Palatino Linotype"/>
                <w:iCs/>
                <w:sz w:val="18"/>
                <w:szCs w:val="18"/>
              </w:rPr>
              <w:t xml:space="preserve"> </w:t>
            </w:r>
            <w:proofErr w:type="spellStart"/>
            <w:r w:rsidRPr="00BB0869">
              <w:rPr>
                <w:rFonts w:ascii="Palatino Linotype" w:hAnsi="Palatino Linotype"/>
                <w:iCs/>
                <w:sz w:val="18"/>
                <w:szCs w:val="18"/>
              </w:rPr>
              <w:t>Pasien</w:t>
            </w:r>
            <w:proofErr w:type="spellEnd"/>
          </w:p>
        </w:tc>
        <w:tc>
          <w:tcPr>
            <w:tcW w:w="1417" w:type="dxa"/>
            <w:tcBorders>
              <w:top w:val="single" w:sz="4" w:space="0" w:color="auto"/>
              <w:left w:val="nil"/>
              <w:bottom w:val="single" w:sz="4" w:space="0" w:color="auto"/>
            </w:tcBorders>
          </w:tcPr>
          <w:p w14:paraId="328114C0" w14:textId="77777777" w:rsidR="00BB0869" w:rsidRPr="00BB0869" w:rsidRDefault="00BB0869" w:rsidP="00495A24">
            <w:pPr>
              <w:pStyle w:val="ListParagraph"/>
              <w:ind w:left="0"/>
              <w:jc w:val="center"/>
              <w:rPr>
                <w:rFonts w:ascii="Palatino Linotype" w:hAnsi="Palatino Linotype"/>
                <w:iCs/>
                <w:sz w:val="18"/>
                <w:szCs w:val="18"/>
              </w:rPr>
            </w:pPr>
            <w:proofErr w:type="spellStart"/>
            <w:r w:rsidRPr="00BB0869">
              <w:rPr>
                <w:rFonts w:ascii="Palatino Linotype" w:hAnsi="Palatino Linotype"/>
                <w:iCs/>
                <w:sz w:val="18"/>
                <w:szCs w:val="18"/>
              </w:rPr>
              <w:t>Persentase</w:t>
            </w:r>
            <w:proofErr w:type="spellEnd"/>
            <w:r w:rsidRPr="00BB0869">
              <w:rPr>
                <w:rFonts w:ascii="Palatino Linotype" w:hAnsi="Palatino Linotype"/>
                <w:iCs/>
                <w:sz w:val="18"/>
                <w:szCs w:val="18"/>
              </w:rPr>
              <w:t xml:space="preserve"> (%)</w:t>
            </w:r>
          </w:p>
        </w:tc>
      </w:tr>
      <w:tr w:rsidR="00BB0869" w:rsidRPr="00BB0869" w14:paraId="5FFE1F1B" w14:textId="77777777" w:rsidTr="00BB0869">
        <w:tc>
          <w:tcPr>
            <w:tcW w:w="1418" w:type="dxa"/>
            <w:tcBorders>
              <w:top w:val="single" w:sz="4" w:space="0" w:color="auto"/>
              <w:right w:val="nil"/>
            </w:tcBorders>
          </w:tcPr>
          <w:p w14:paraId="0618881C" w14:textId="77777777" w:rsidR="00BB0869" w:rsidRPr="00BB0869" w:rsidRDefault="00BB0869" w:rsidP="00495A24">
            <w:pPr>
              <w:pStyle w:val="ListParagraph"/>
              <w:ind w:left="0"/>
              <w:jc w:val="center"/>
              <w:rPr>
                <w:rFonts w:ascii="Palatino Linotype" w:hAnsi="Palatino Linotype"/>
                <w:iCs/>
                <w:sz w:val="18"/>
                <w:szCs w:val="18"/>
              </w:rPr>
            </w:pPr>
            <w:proofErr w:type="spellStart"/>
            <w:r w:rsidRPr="00BB0869">
              <w:rPr>
                <w:rFonts w:ascii="Palatino Linotype" w:hAnsi="Palatino Linotype"/>
                <w:iCs/>
                <w:sz w:val="18"/>
                <w:szCs w:val="18"/>
              </w:rPr>
              <w:t>Laki-laki</w:t>
            </w:r>
            <w:proofErr w:type="spellEnd"/>
          </w:p>
        </w:tc>
        <w:tc>
          <w:tcPr>
            <w:tcW w:w="1984" w:type="dxa"/>
            <w:tcBorders>
              <w:top w:val="single" w:sz="4" w:space="0" w:color="auto"/>
              <w:left w:val="nil"/>
              <w:right w:val="nil"/>
            </w:tcBorders>
          </w:tcPr>
          <w:p w14:paraId="762A463A" w14:textId="77777777" w:rsidR="00BB0869" w:rsidRPr="00BB0869" w:rsidRDefault="00BB0869" w:rsidP="00495A24">
            <w:pPr>
              <w:pStyle w:val="ListParagraph"/>
              <w:ind w:left="0"/>
              <w:jc w:val="center"/>
              <w:rPr>
                <w:rFonts w:ascii="Palatino Linotype" w:hAnsi="Palatino Linotype"/>
                <w:iCs/>
                <w:sz w:val="18"/>
                <w:szCs w:val="18"/>
              </w:rPr>
            </w:pPr>
            <w:r w:rsidRPr="00BB0869">
              <w:rPr>
                <w:rFonts w:ascii="Palatino Linotype" w:hAnsi="Palatino Linotype"/>
                <w:iCs/>
                <w:sz w:val="18"/>
                <w:szCs w:val="18"/>
              </w:rPr>
              <w:t>17</w:t>
            </w:r>
          </w:p>
        </w:tc>
        <w:tc>
          <w:tcPr>
            <w:tcW w:w="1417" w:type="dxa"/>
            <w:tcBorders>
              <w:top w:val="single" w:sz="4" w:space="0" w:color="auto"/>
              <w:left w:val="nil"/>
            </w:tcBorders>
          </w:tcPr>
          <w:p w14:paraId="4ED517C7" w14:textId="77777777" w:rsidR="00BB0869" w:rsidRPr="00BB0869" w:rsidRDefault="00BB0869" w:rsidP="00495A24">
            <w:pPr>
              <w:pStyle w:val="ListParagraph"/>
              <w:ind w:left="0"/>
              <w:jc w:val="center"/>
              <w:rPr>
                <w:rFonts w:ascii="Palatino Linotype" w:hAnsi="Palatino Linotype"/>
                <w:iCs/>
                <w:sz w:val="18"/>
                <w:szCs w:val="18"/>
              </w:rPr>
            </w:pPr>
            <w:r w:rsidRPr="00BB0869">
              <w:rPr>
                <w:rFonts w:ascii="Palatino Linotype" w:hAnsi="Palatino Linotype"/>
                <w:iCs/>
                <w:sz w:val="18"/>
                <w:szCs w:val="18"/>
              </w:rPr>
              <w:t>56%</w:t>
            </w:r>
          </w:p>
        </w:tc>
      </w:tr>
      <w:tr w:rsidR="00BB0869" w:rsidRPr="00BB0869" w14:paraId="21E40589" w14:textId="77777777" w:rsidTr="00BB0869">
        <w:tc>
          <w:tcPr>
            <w:tcW w:w="1418" w:type="dxa"/>
            <w:tcBorders>
              <w:right w:val="nil"/>
            </w:tcBorders>
          </w:tcPr>
          <w:p w14:paraId="32FC4BA4" w14:textId="77777777" w:rsidR="00BB0869" w:rsidRPr="00BB0869" w:rsidRDefault="00BB0869" w:rsidP="00495A24">
            <w:pPr>
              <w:pStyle w:val="ListParagraph"/>
              <w:ind w:left="0"/>
              <w:jc w:val="center"/>
              <w:rPr>
                <w:rFonts w:ascii="Palatino Linotype" w:hAnsi="Palatino Linotype"/>
                <w:iCs/>
                <w:sz w:val="18"/>
                <w:szCs w:val="18"/>
              </w:rPr>
            </w:pPr>
            <w:r w:rsidRPr="00BB0869">
              <w:rPr>
                <w:rFonts w:ascii="Palatino Linotype" w:hAnsi="Palatino Linotype"/>
                <w:iCs/>
                <w:sz w:val="18"/>
                <w:szCs w:val="18"/>
              </w:rPr>
              <w:t>Perempuan</w:t>
            </w:r>
          </w:p>
        </w:tc>
        <w:tc>
          <w:tcPr>
            <w:tcW w:w="1984" w:type="dxa"/>
            <w:tcBorders>
              <w:left w:val="nil"/>
              <w:right w:val="nil"/>
            </w:tcBorders>
          </w:tcPr>
          <w:p w14:paraId="13EE9D96" w14:textId="77777777" w:rsidR="00BB0869" w:rsidRPr="00BB0869" w:rsidRDefault="00BB0869" w:rsidP="00495A24">
            <w:pPr>
              <w:pStyle w:val="ListParagraph"/>
              <w:ind w:left="0"/>
              <w:jc w:val="center"/>
              <w:rPr>
                <w:rFonts w:ascii="Palatino Linotype" w:hAnsi="Palatino Linotype"/>
                <w:iCs/>
                <w:sz w:val="18"/>
                <w:szCs w:val="18"/>
              </w:rPr>
            </w:pPr>
            <w:r w:rsidRPr="00BB0869">
              <w:rPr>
                <w:rFonts w:ascii="Palatino Linotype" w:hAnsi="Palatino Linotype"/>
                <w:iCs/>
                <w:sz w:val="18"/>
                <w:szCs w:val="18"/>
              </w:rPr>
              <w:t>13</w:t>
            </w:r>
          </w:p>
        </w:tc>
        <w:tc>
          <w:tcPr>
            <w:tcW w:w="1417" w:type="dxa"/>
            <w:tcBorders>
              <w:left w:val="nil"/>
            </w:tcBorders>
          </w:tcPr>
          <w:p w14:paraId="44203026" w14:textId="77777777" w:rsidR="00BB0869" w:rsidRPr="00BB0869" w:rsidRDefault="00BB0869" w:rsidP="00495A24">
            <w:pPr>
              <w:pStyle w:val="ListParagraph"/>
              <w:ind w:left="0"/>
              <w:jc w:val="center"/>
              <w:rPr>
                <w:rFonts w:ascii="Palatino Linotype" w:hAnsi="Palatino Linotype"/>
                <w:iCs/>
                <w:sz w:val="18"/>
                <w:szCs w:val="18"/>
              </w:rPr>
            </w:pPr>
            <w:r w:rsidRPr="00BB0869">
              <w:rPr>
                <w:rFonts w:ascii="Palatino Linotype" w:hAnsi="Palatino Linotype"/>
                <w:iCs/>
                <w:sz w:val="18"/>
                <w:szCs w:val="18"/>
              </w:rPr>
              <w:t>44%</w:t>
            </w:r>
          </w:p>
        </w:tc>
      </w:tr>
      <w:tr w:rsidR="00BB0869" w:rsidRPr="00BB0869" w14:paraId="2FC3301D" w14:textId="77777777" w:rsidTr="00BB0869">
        <w:tc>
          <w:tcPr>
            <w:tcW w:w="1418" w:type="dxa"/>
            <w:tcBorders>
              <w:bottom w:val="single" w:sz="4" w:space="0" w:color="auto"/>
              <w:right w:val="nil"/>
            </w:tcBorders>
          </w:tcPr>
          <w:p w14:paraId="43B5298B" w14:textId="77777777" w:rsidR="00BB0869" w:rsidRPr="00BB0869" w:rsidRDefault="00BB0869" w:rsidP="00495A24">
            <w:pPr>
              <w:pStyle w:val="ListParagraph"/>
              <w:ind w:left="0"/>
              <w:jc w:val="center"/>
              <w:rPr>
                <w:rFonts w:ascii="Palatino Linotype" w:hAnsi="Palatino Linotype"/>
                <w:iCs/>
                <w:sz w:val="18"/>
                <w:szCs w:val="18"/>
              </w:rPr>
            </w:pPr>
            <w:r w:rsidRPr="00BB0869">
              <w:rPr>
                <w:rFonts w:ascii="Palatino Linotype" w:hAnsi="Palatino Linotype"/>
                <w:iCs/>
                <w:sz w:val="18"/>
                <w:szCs w:val="18"/>
              </w:rPr>
              <w:t>Total</w:t>
            </w:r>
          </w:p>
        </w:tc>
        <w:tc>
          <w:tcPr>
            <w:tcW w:w="1984" w:type="dxa"/>
            <w:tcBorders>
              <w:left w:val="nil"/>
              <w:bottom w:val="single" w:sz="4" w:space="0" w:color="auto"/>
              <w:right w:val="nil"/>
            </w:tcBorders>
          </w:tcPr>
          <w:p w14:paraId="18078BFF" w14:textId="77777777" w:rsidR="00BB0869" w:rsidRPr="00BB0869" w:rsidRDefault="00BB0869" w:rsidP="00495A24">
            <w:pPr>
              <w:pStyle w:val="ListParagraph"/>
              <w:ind w:left="0"/>
              <w:jc w:val="center"/>
              <w:rPr>
                <w:rFonts w:ascii="Palatino Linotype" w:hAnsi="Palatino Linotype"/>
                <w:iCs/>
                <w:sz w:val="18"/>
                <w:szCs w:val="18"/>
              </w:rPr>
            </w:pPr>
            <w:r w:rsidRPr="00BB0869">
              <w:rPr>
                <w:rFonts w:ascii="Palatino Linotype" w:hAnsi="Palatino Linotype"/>
                <w:iCs/>
                <w:sz w:val="18"/>
                <w:szCs w:val="18"/>
              </w:rPr>
              <w:t>30</w:t>
            </w:r>
          </w:p>
        </w:tc>
        <w:tc>
          <w:tcPr>
            <w:tcW w:w="1417" w:type="dxa"/>
            <w:tcBorders>
              <w:left w:val="nil"/>
              <w:bottom w:val="single" w:sz="4" w:space="0" w:color="auto"/>
            </w:tcBorders>
          </w:tcPr>
          <w:p w14:paraId="74926896" w14:textId="77777777" w:rsidR="00BB0869" w:rsidRPr="00BB0869" w:rsidRDefault="00BB0869" w:rsidP="00495A24">
            <w:pPr>
              <w:pStyle w:val="ListParagraph"/>
              <w:keepNext/>
              <w:ind w:left="0"/>
              <w:jc w:val="center"/>
              <w:rPr>
                <w:rFonts w:ascii="Palatino Linotype" w:hAnsi="Palatino Linotype"/>
                <w:iCs/>
                <w:sz w:val="18"/>
                <w:szCs w:val="18"/>
              </w:rPr>
            </w:pPr>
            <w:r w:rsidRPr="00BB0869">
              <w:rPr>
                <w:rFonts w:ascii="Palatino Linotype" w:hAnsi="Palatino Linotype"/>
                <w:iCs/>
                <w:sz w:val="18"/>
                <w:szCs w:val="18"/>
              </w:rPr>
              <w:t>100%</w:t>
            </w:r>
          </w:p>
        </w:tc>
      </w:tr>
    </w:tbl>
    <w:p w14:paraId="6E19987B" w14:textId="77777777" w:rsidR="00BB0869" w:rsidRPr="007263C0" w:rsidRDefault="00BB0869" w:rsidP="00BB0869">
      <w:pPr>
        <w:spacing w:after="0" w:line="240" w:lineRule="auto"/>
        <w:ind w:left="502" w:firstLine="720"/>
        <w:jc w:val="both"/>
        <w:rPr>
          <w:rFonts w:ascii="Bookman Old Style" w:hAnsi="Bookman Old Style" w:cs="Times New Roman"/>
          <w:iCs/>
        </w:rPr>
      </w:pPr>
    </w:p>
    <w:p w14:paraId="66FB9F9E" w14:textId="77777777" w:rsidR="00BB0869" w:rsidRPr="007263C0" w:rsidRDefault="00BB0869" w:rsidP="00BB0869">
      <w:pPr>
        <w:spacing w:after="0" w:line="240" w:lineRule="auto"/>
        <w:ind w:firstLine="567"/>
        <w:contextualSpacing/>
        <w:jc w:val="both"/>
        <w:rPr>
          <w:rFonts w:ascii="Bookman Old Style" w:eastAsia="Times New Roman" w:hAnsi="Bookman Old Style" w:cs="Times New Roman"/>
          <w:lang w:eastAsia="en-ID"/>
        </w:rPr>
      </w:pPr>
      <w:r w:rsidRPr="007263C0">
        <w:rPr>
          <w:rFonts w:ascii="Bookman Old Style" w:hAnsi="Bookman Old Style" w:cs="Times New Roman"/>
          <w:iCs/>
        </w:rPr>
        <w:t xml:space="preserve">Pada </w:t>
      </w:r>
      <w:r w:rsidRPr="00BB0869">
        <w:rPr>
          <w:rStyle w:val="tlid-translation"/>
          <w:rFonts w:ascii="Palatino Linotype" w:hAnsi="Palatino Linotype"/>
        </w:rPr>
        <w:t>tabel</w:t>
      </w:r>
      <w:r w:rsidRPr="007263C0">
        <w:rPr>
          <w:rFonts w:ascii="Bookman Old Style" w:hAnsi="Bookman Old Style" w:cs="Times New Roman"/>
          <w:iCs/>
        </w:rPr>
        <w:t xml:space="preserve"> </w:t>
      </w:r>
      <w:r>
        <w:rPr>
          <w:rFonts w:ascii="Bookman Old Style" w:hAnsi="Bookman Old Style" w:cs="Times New Roman"/>
          <w:iCs/>
        </w:rPr>
        <w:t xml:space="preserve">tersebut </w:t>
      </w:r>
      <w:r w:rsidRPr="007263C0">
        <w:rPr>
          <w:rFonts w:ascii="Bookman Old Style" w:hAnsi="Bookman Old Style" w:cs="Times New Roman"/>
          <w:iCs/>
        </w:rPr>
        <w:t xml:space="preserve">diketahui jumlah pasien gastroenteritis akut yang dirawat di RSUD Ajibarang tahun 2022, pasien laki-laki lebih banyak daripada pasien berjenis kelamin perempuan, </w:t>
      </w:r>
      <w:r>
        <w:rPr>
          <w:rFonts w:ascii="Bookman Old Style" w:hAnsi="Bookman Old Style" w:cs="Times New Roman"/>
          <w:iCs/>
        </w:rPr>
        <w:t xml:space="preserve">dapat dilihat </w:t>
      </w:r>
      <w:r w:rsidRPr="007263C0">
        <w:rPr>
          <w:rFonts w:ascii="Bookman Old Style" w:hAnsi="Bookman Old Style" w:cs="Times New Roman"/>
          <w:iCs/>
        </w:rPr>
        <w:t xml:space="preserve">jenis kelamin pasien laki-laki sebanyak 17 dan perempuan sebanyak 13. </w:t>
      </w:r>
      <w:r w:rsidRPr="007263C0">
        <w:rPr>
          <w:rFonts w:ascii="Bookman Old Style" w:eastAsia="Times New Roman" w:hAnsi="Bookman Old Style" w:cs="Times New Roman"/>
          <w:lang w:eastAsia="en-ID"/>
        </w:rPr>
        <w:t xml:space="preserve">Laki-laki lebih aktif dibandingkan perempuan </w:t>
      </w:r>
      <w:r>
        <w:rPr>
          <w:rFonts w:ascii="Bookman Old Style" w:eastAsia="Times New Roman" w:hAnsi="Bookman Old Style" w:cs="Times New Roman"/>
          <w:lang w:eastAsia="en-ID"/>
        </w:rPr>
        <w:t xml:space="preserve">oleh karena itu </w:t>
      </w:r>
      <w:r w:rsidRPr="007263C0">
        <w:rPr>
          <w:rFonts w:ascii="Bookman Old Style" w:eastAsia="Times New Roman" w:hAnsi="Bookman Old Style" w:cs="Times New Roman"/>
          <w:lang w:eastAsia="en-ID"/>
        </w:rPr>
        <w:t>lebih mudah terpapar agen penyebab diare. Hal ini sesuai dengan penelitian Sari (2016) yang mengemukakan bahwa risiko diare pada pria lebih tinggi karena pengaruh aktivitas.</w:t>
      </w:r>
    </w:p>
    <w:p w14:paraId="63F588A4" w14:textId="77777777" w:rsidR="00BB0869" w:rsidRDefault="00BB0869" w:rsidP="0066522F">
      <w:pPr>
        <w:spacing w:after="0" w:line="240" w:lineRule="auto"/>
        <w:ind w:firstLine="567"/>
        <w:contextualSpacing/>
        <w:jc w:val="both"/>
        <w:rPr>
          <w:rStyle w:val="tlid-translation"/>
          <w:rFonts w:ascii="Palatino Linotype" w:hAnsi="Palatino Linotype"/>
        </w:rPr>
      </w:pPr>
    </w:p>
    <w:p w14:paraId="436ABE98" w14:textId="77777777" w:rsidR="00BB0869" w:rsidRPr="00BB0869" w:rsidRDefault="00BB0869" w:rsidP="00BB0869">
      <w:pPr>
        <w:spacing w:after="0" w:line="240" w:lineRule="auto"/>
        <w:jc w:val="both"/>
        <w:rPr>
          <w:rFonts w:ascii="Bookman Old Style" w:hAnsi="Bookman Old Style"/>
          <w:b/>
          <w:bCs/>
          <w:lang w:eastAsia="en-ID"/>
        </w:rPr>
      </w:pPr>
      <w:proofErr w:type="spellStart"/>
      <w:r w:rsidRPr="00BB0869">
        <w:rPr>
          <w:rFonts w:ascii="Bookman Old Style" w:hAnsi="Bookman Old Style"/>
          <w:b/>
          <w:bCs/>
          <w:lang w:eastAsia="en-ID"/>
        </w:rPr>
        <w:lastRenderedPageBreak/>
        <w:t>Pekerjaan</w:t>
      </w:r>
      <w:proofErr w:type="spellEnd"/>
    </w:p>
    <w:p w14:paraId="711EA8DA" w14:textId="77777777" w:rsidR="00BB0869" w:rsidRPr="007263C0" w:rsidRDefault="00BB0869" w:rsidP="00BB0869">
      <w:pPr>
        <w:pStyle w:val="ListParagraph"/>
        <w:jc w:val="both"/>
        <w:rPr>
          <w:rFonts w:ascii="Bookman Old Style" w:hAnsi="Bookman Old Style"/>
          <w:b/>
          <w:bCs/>
          <w:lang w:eastAsia="en-ID"/>
        </w:rPr>
      </w:pPr>
      <w:r w:rsidRPr="007263C0">
        <w:rPr>
          <w:rFonts w:ascii="Bookman Old Style" w:hAnsi="Bookman Old Style"/>
          <w:b/>
          <w:bCs/>
          <w:lang w:eastAsia="en-ID"/>
        </w:rPr>
        <w:t xml:space="preserve"> </w:t>
      </w:r>
    </w:p>
    <w:tbl>
      <w:tblPr>
        <w:tblStyle w:val="TableGrid"/>
        <w:tblW w:w="48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559"/>
        <w:gridCol w:w="1418"/>
      </w:tblGrid>
      <w:tr w:rsidR="00BB0869" w:rsidRPr="00BB0869" w14:paraId="1C92BF95" w14:textId="77777777" w:rsidTr="00BB0869">
        <w:tc>
          <w:tcPr>
            <w:tcW w:w="1843" w:type="dxa"/>
            <w:tcBorders>
              <w:top w:val="single" w:sz="4" w:space="0" w:color="auto"/>
              <w:bottom w:val="single" w:sz="4" w:space="0" w:color="auto"/>
            </w:tcBorders>
          </w:tcPr>
          <w:p w14:paraId="4040B904" w14:textId="77777777" w:rsidR="00BB0869" w:rsidRPr="00BB0869" w:rsidRDefault="00BB0869" w:rsidP="00BB0869">
            <w:pPr>
              <w:spacing w:after="0"/>
              <w:jc w:val="center"/>
              <w:rPr>
                <w:rFonts w:ascii="Palatino Linotype" w:hAnsi="Palatino Linotype"/>
                <w:color w:val="000000"/>
                <w:sz w:val="18"/>
                <w:szCs w:val="18"/>
              </w:rPr>
            </w:pPr>
            <w:proofErr w:type="spellStart"/>
            <w:r w:rsidRPr="00BB0869">
              <w:rPr>
                <w:rFonts w:ascii="Palatino Linotype" w:hAnsi="Palatino Linotype"/>
                <w:color w:val="000000"/>
                <w:sz w:val="18"/>
                <w:szCs w:val="18"/>
              </w:rPr>
              <w:t>Pekerjaan</w:t>
            </w:r>
            <w:proofErr w:type="spellEnd"/>
          </w:p>
        </w:tc>
        <w:tc>
          <w:tcPr>
            <w:tcW w:w="1559" w:type="dxa"/>
            <w:tcBorders>
              <w:top w:val="single" w:sz="4" w:space="0" w:color="auto"/>
              <w:bottom w:val="single" w:sz="4" w:space="0" w:color="auto"/>
            </w:tcBorders>
          </w:tcPr>
          <w:p w14:paraId="0E06B82E" w14:textId="77777777" w:rsidR="00BB0869" w:rsidRPr="00BB0869" w:rsidRDefault="00BB0869" w:rsidP="00BB0869">
            <w:pPr>
              <w:spacing w:after="0"/>
              <w:jc w:val="center"/>
              <w:rPr>
                <w:rFonts w:ascii="Palatino Linotype" w:hAnsi="Palatino Linotype"/>
                <w:color w:val="000000"/>
                <w:sz w:val="18"/>
                <w:szCs w:val="18"/>
              </w:rPr>
            </w:pPr>
            <w:proofErr w:type="spellStart"/>
            <w:r w:rsidRPr="00BB0869">
              <w:rPr>
                <w:rFonts w:ascii="Palatino Linotype" w:hAnsi="Palatino Linotype"/>
                <w:color w:val="000000"/>
                <w:sz w:val="18"/>
                <w:szCs w:val="18"/>
              </w:rPr>
              <w:t>Jumlah</w:t>
            </w:r>
            <w:proofErr w:type="spellEnd"/>
          </w:p>
        </w:tc>
        <w:tc>
          <w:tcPr>
            <w:tcW w:w="1418" w:type="dxa"/>
            <w:tcBorders>
              <w:top w:val="single" w:sz="4" w:space="0" w:color="auto"/>
              <w:bottom w:val="single" w:sz="4" w:space="0" w:color="auto"/>
            </w:tcBorders>
          </w:tcPr>
          <w:p w14:paraId="32D47B81" w14:textId="77777777" w:rsidR="00BB0869" w:rsidRPr="00BB0869" w:rsidRDefault="00BB0869" w:rsidP="00BB0869">
            <w:pPr>
              <w:spacing w:after="0"/>
              <w:jc w:val="center"/>
              <w:rPr>
                <w:rFonts w:ascii="Palatino Linotype" w:hAnsi="Palatino Linotype"/>
                <w:color w:val="000000"/>
                <w:sz w:val="18"/>
                <w:szCs w:val="18"/>
              </w:rPr>
            </w:pPr>
            <w:proofErr w:type="spellStart"/>
            <w:r w:rsidRPr="00BB0869">
              <w:rPr>
                <w:rFonts w:ascii="Palatino Linotype" w:hAnsi="Palatino Linotype"/>
                <w:color w:val="000000"/>
                <w:sz w:val="18"/>
                <w:szCs w:val="18"/>
              </w:rPr>
              <w:t>Persentase</w:t>
            </w:r>
            <w:proofErr w:type="spellEnd"/>
            <w:r w:rsidRPr="00BB0869">
              <w:rPr>
                <w:rFonts w:ascii="Palatino Linotype" w:hAnsi="Palatino Linotype"/>
                <w:color w:val="000000"/>
                <w:sz w:val="18"/>
                <w:szCs w:val="18"/>
              </w:rPr>
              <w:t xml:space="preserve"> (%)</w:t>
            </w:r>
          </w:p>
        </w:tc>
      </w:tr>
      <w:tr w:rsidR="00BB0869" w:rsidRPr="00BB0869" w14:paraId="135C8878" w14:textId="77777777" w:rsidTr="00BB0869">
        <w:tc>
          <w:tcPr>
            <w:tcW w:w="1843" w:type="dxa"/>
            <w:tcBorders>
              <w:top w:val="single" w:sz="4" w:space="0" w:color="auto"/>
            </w:tcBorders>
          </w:tcPr>
          <w:p w14:paraId="44CC880D" w14:textId="77777777" w:rsidR="00BB0869" w:rsidRPr="00BB0869" w:rsidRDefault="00BB0869" w:rsidP="00BB0869">
            <w:pPr>
              <w:spacing w:after="0"/>
              <w:jc w:val="center"/>
              <w:rPr>
                <w:rFonts w:ascii="Palatino Linotype" w:hAnsi="Palatino Linotype"/>
                <w:color w:val="000000"/>
                <w:sz w:val="18"/>
                <w:szCs w:val="18"/>
              </w:rPr>
            </w:pPr>
            <w:proofErr w:type="spellStart"/>
            <w:r w:rsidRPr="00BB0869">
              <w:rPr>
                <w:rFonts w:ascii="Palatino Linotype" w:hAnsi="Palatino Linotype"/>
                <w:color w:val="000000"/>
                <w:sz w:val="18"/>
                <w:szCs w:val="18"/>
              </w:rPr>
              <w:t>Bekerja</w:t>
            </w:r>
            <w:proofErr w:type="spellEnd"/>
          </w:p>
        </w:tc>
        <w:tc>
          <w:tcPr>
            <w:tcW w:w="1559" w:type="dxa"/>
            <w:tcBorders>
              <w:top w:val="single" w:sz="4" w:space="0" w:color="auto"/>
            </w:tcBorders>
          </w:tcPr>
          <w:p w14:paraId="758C3B27" w14:textId="77777777" w:rsidR="00BB0869" w:rsidRPr="00BB0869" w:rsidRDefault="00BB0869" w:rsidP="00BB0869">
            <w:pPr>
              <w:spacing w:after="0"/>
              <w:jc w:val="center"/>
              <w:rPr>
                <w:rFonts w:ascii="Palatino Linotype" w:hAnsi="Palatino Linotype"/>
                <w:color w:val="000000"/>
                <w:sz w:val="18"/>
                <w:szCs w:val="18"/>
              </w:rPr>
            </w:pPr>
            <w:r w:rsidRPr="00BB0869">
              <w:rPr>
                <w:rFonts w:ascii="Palatino Linotype" w:hAnsi="Palatino Linotype"/>
                <w:color w:val="000000"/>
                <w:sz w:val="18"/>
                <w:szCs w:val="18"/>
              </w:rPr>
              <w:t>24</w:t>
            </w:r>
          </w:p>
        </w:tc>
        <w:tc>
          <w:tcPr>
            <w:tcW w:w="1418" w:type="dxa"/>
            <w:tcBorders>
              <w:top w:val="single" w:sz="4" w:space="0" w:color="auto"/>
            </w:tcBorders>
          </w:tcPr>
          <w:p w14:paraId="1FC63E9B" w14:textId="77777777" w:rsidR="00BB0869" w:rsidRPr="00BB0869" w:rsidRDefault="00BB0869" w:rsidP="00BB0869">
            <w:pPr>
              <w:spacing w:after="0"/>
              <w:jc w:val="center"/>
              <w:rPr>
                <w:rFonts w:ascii="Palatino Linotype" w:hAnsi="Palatino Linotype"/>
                <w:color w:val="000000"/>
                <w:sz w:val="18"/>
                <w:szCs w:val="18"/>
              </w:rPr>
            </w:pPr>
            <w:r w:rsidRPr="00BB0869">
              <w:rPr>
                <w:rFonts w:ascii="Palatino Linotype" w:hAnsi="Palatino Linotype"/>
                <w:color w:val="000000"/>
                <w:sz w:val="18"/>
                <w:szCs w:val="18"/>
              </w:rPr>
              <w:t>80%</w:t>
            </w:r>
          </w:p>
        </w:tc>
      </w:tr>
      <w:tr w:rsidR="00BB0869" w:rsidRPr="00BB0869" w14:paraId="7C6CE6A3" w14:textId="77777777" w:rsidTr="00BB0869">
        <w:tc>
          <w:tcPr>
            <w:tcW w:w="1843" w:type="dxa"/>
          </w:tcPr>
          <w:p w14:paraId="5FEC13FF" w14:textId="77777777" w:rsidR="00BB0869" w:rsidRPr="00BB0869" w:rsidRDefault="00BB0869" w:rsidP="00BB0869">
            <w:pPr>
              <w:spacing w:after="0"/>
              <w:jc w:val="center"/>
              <w:rPr>
                <w:rFonts w:ascii="Palatino Linotype" w:hAnsi="Palatino Linotype"/>
                <w:color w:val="000000"/>
                <w:sz w:val="18"/>
                <w:szCs w:val="18"/>
              </w:rPr>
            </w:pPr>
            <w:proofErr w:type="spellStart"/>
            <w:r w:rsidRPr="00BB0869">
              <w:rPr>
                <w:rFonts w:ascii="Palatino Linotype" w:hAnsi="Palatino Linotype"/>
                <w:color w:val="000000"/>
                <w:sz w:val="18"/>
                <w:szCs w:val="18"/>
              </w:rPr>
              <w:t>Tidak</w:t>
            </w:r>
            <w:proofErr w:type="spellEnd"/>
            <w:r w:rsidRPr="00BB0869">
              <w:rPr>
                <w:rFonts w:ascii="Palatino Linotype" w:hAnsi="Palatino Linotype"/>
                <w:color w:val="000000"/>
                <w:sz w:val="18"/>
                <w:szCs w:val="18"/>
              </w:rPr>
              <w:t xml:space="preserve"> </w:t>
            </w:r>
            <w:proofErr w:type="spellStart"/>
            <w:r w:rsidRPr="00BB0869">
              <w:rPr>
                <w:rFonts w:ascii="Palatino Linotype" w:hAnsi="Palatino Linotype"/>
                <w:color w:val="000000"/>
                <w:sz w:val="18"/>
                <w:szCs w:val="18"/>
              </w:rPr>
              <w:t>bekerja</w:t>
            </w:r>
            <w:proofErr w:type="spellEnd"/>
          </w:p>
        </w:tc>
        <w:tc>
          <w:tcPr>
            <w:tcW w:w="1559" w:type="dxa"/>
          </w:tcPr>
          <w:p w14:paraId="7EC80482" w14:textId="77777777" w:rsidR="00BB0869" w:rsidRPr="00BB0869" w:rsidRDefault="00BB0869" w:rsidP="00BB0869">
            <w:pPr>
              <w:spacing w:after="0"/>
              <w:jc w:val="center"/>
              <w:rPr>
                <w:rFonts w:ascii="Palatino Linotype" w:hAnsi="Palatino Linotype"/>
                <w:color w:val="000000"/>
                <w:sz w:val="18"/>
                <w:szCs w:val="18"/>
              </w:rPr>
            </w:pPr>
            <w:r w:rsidRPr="00BB0869">
              <w:rPr>
                <w:rFonts w:ascii="Palatino Linotype" w:hAnsi="Palatino Linotype"/>
                <w:color w:val="000000"/>
                <w:sz w:val="18"/>
                <w:szCs w:val="18"/>
              </w:rPr>
              <w:t>6</w:t>
            </w:r>
          </w:p>
        </w:tc>
        <w:tc>
          <w:tcPr>
            <w:tcW w:w="1418" w:type="dxa"/>
          </w:tcPr>
          <w:p w14:paraId="5A61FE7D" w14:textId="77777777" w:rsidR="00BB0869" w:rsidRPr="00BB0869" w:rsidRDefault="00BB0869" w:rsidP="00BB0869">
            <w:pPr>
              <w:keepNext/>
              <w:spacing w:after="0"/>
              <w:jc w:val="center"/>
              <w:rPr>
                <w:rFonts w:ascii="Palatino Linotype" w:hAnsi="Palatino Linotype"/>
                <w:color w:val="000000"/>
                <w:sz w:val="18"/>
                <w:szCs w:val="18"/>
              </w:rPr>
            </w:pPr>
            <w:r w:rsidRPr="00BB0869">
              <w:rPr>
                <w:rFonts w:ascii="Palatino Linotype" w:hAnsi="Palatino Linotype"/>
                <w:color w:val="000000"/>
                <w:sz w:val="18"/>
                <w:szCs w:val="18"/>
              </w:rPr>
              <w:t>20%</w:t>
            </w:r>
          </w:p>
        </w:tc>
      </w:tr>
    </w:tbl>
    <w:p w14:paraId="78D8E443" w14:textId="77777777" w:rsidR="00BB0869" w:rsidRPr="007263C0" w:rsidRDefault="00BB0869" w:rsidP="00BB0869">
      <w:pPr>
        <w:spacing w:after="0" w:line="240" w:lineRule="auto"/>
        <w:ind w:left="567" w:firstLine="414"/>
        <w:jc w:val="both"/>
        <w:rPr>
          <w:rFonts w:ascii="Bookman Old Style" w:hAnsi="Bookman Old Style" w:cs="Times New Roman"/>
          <w:color w:val="000000"/>
        </w:rPr>
      </w:pPr>
    </w:p>
    <w:p w14:paraId="33B9D1A8" w14:textId="77777777" w:rsidR="00BB0869" w:rsidRPr="007263C0" w:rsidRDefault="00BB0869" w:rsidP="00BB0869">
      <w:pPr>
        <w:spacing w:after="0" w:line="240" w:lineRule="auto"/>
        <w:ind w:firstLine="567"/>
        <w:contextualSpacing/>
        <w:jc w:val="both"/>
        <w:rPr>
          <w:rFonts w:ascii="Bookman Old Style" w:hAnsi="Bookman Old Style" w:cs="Times New Roman"/>
          <w:color w:val="000000"/>
        </w:rPr>
      </w:pPr>
      <w:r w:rsidRPr="007263C0">
        <w:rPr>
          <w:rFonts w:ascii="Bookman Old Style" w:hAnsi="Bookman Old Style" w:cs="Times New Roman"/>
          <w:color w:val="000000"/>
        </w:rPr>
        <w:t xml:space="preserve">Diketahui sebanyak 24 sampel </w:t>
      </w:r>
      <w:r w:rsidRPr="00BB0869">
        <w:rPr>
          <w:rFonts w:ascii="Bookman Old Style" w:hAnsi="Bookman Old Style" w:cs="Times New Roman"/>
          <w:iCs/>
        </w:rPr>
        <w:t>dengan</w:t>
      </w:r>
      <w:r w:rsidRPr="007263C0">
        <w:rPr>
          <w:rFonts w:ascii="Bookman Old Style" w:hAnsi="Bookman Old Style" w:cs="Times New Roman"/>
          <w:color w:val="000000"/>
        </w:rPr>
        <w:t xml:space="preserve"> status bekerja dan 16 diantaranya menggunakan pembayaran umum/mandiri. Sedangkan 6 dari 30 sampel merupakan pasien geriatri yang sudah tidak produktif untuk bekerja sehingga biaya medis ditanggung menggunakan jaminan kesehatan.</w:t>
      </w:r>
    </w:p>
    <w:p w14:paraId="7AACE27C" w14:textId="77777777" w:rsidR="00BB0869" w:rsidRPr="007263C0" w:rsidRDefault="00BB0869" w:rsidP="00BB0869">
      <w:pPr>
        <w:spacing w:after="0" w:line="240" w:lineRule="auto"/>
        <w:ind w:firstLine="567"/>
        <w:contextualSpacing/>
        <w:jc w:val="both"/>
        <w:rPr>
          <w:rFonts w:ascii="Bookman Old Style" w:hAnsi="Bookman Old Style" w:cs="Times New Roman"/>
          <w:color w:val="000000"/>
        </w:rPr>
      </w:pPr>
      <w:r w:rsidRPr="007263C0">
        <w:rPr>
          <w:rFonts w:ascii="Bookman Old Style" w:hAnsi="Bookman Old Style" w:cs="Times New Roman"/>
          <w:color w:val="000000"/>
        </w:rPr>
        <w:t xml:space="preserve">Ada pengaruh antara pekerjaan dengan </w:t>
      </w:r>
      <w:r w:rsidRPr="00BB0869">
        <w:rPr>
          <w:rFonts w:ascii="Bookman Old Style" w:hAnsi="Bookman Old Style" w:cs="Times New Roman"/>
          <w:iCs/>
        </w:rPr>
        <w:t>penggunaan</w:t>
      </w:r>
      <w:r w:rsidRPr="007263C0">
        <w:rPr>
          <w:rFonts w:ascii="Bookman Old Style" w:hAnsi="Bookman Old Style" w:cs="Times New Roman"/>
          <w:color w:val="000000"/>
        </w:rPr>
        <w:t xml:space="preserve"> BPJS pada pasien gastroenteritis akur rawat inap di RSUD Ajibarang, sesuai dengan penelitian Fajrini tahun 2018 yang menyatakan bahwa responden yang tidak produktif untuk bekerja memiliki peluang lebih besar untuk menggunakan jaminan kesehatan.</w:t>
      </w:r>
    </w:p>
    <w:p w14:paraId="5579A1B0" w14:textId="77777777" w:rsidR="00BB0869" w:rsidRPr="007263C0" w:rsidRDefault="00BB0869" w:rsidP="00BB0869">
      <w:pPr>
        <w:spacing w:after="0" w:line="240" w:lineRule="auto"/>
        <w:ind w:left="567" w:firstLine="414"/>
        <w:jc w:val="both"/>
        <w:rPr>
          <w:rFonts w:ascii="Bookman Old Style" w:hAnsi="Bookman Old Style" w:cs="Times New Roman"/>
          <w:color w:val="000000"/>
        </w:rPr>
      </w:pPr>
    </w:p>
    <w:p w14:paraId="363CB37B" w14:textId="77777777" w:rsidR="00BB0869" w:rsidRPr="007263C0" w:rsidRDefault="00BB0869" w:rsidP="00BB0869">
      <w:pPr>
        <w:spacing w:after="0" w:line="240" w:lineRule="auto"/>
        <w:jc w:val="both"/>
        <w:rPr>
          <w:rFonts w:ascii="Bookman Old Style" w:eastAsia="Times New Roman" w:hAnsi="Bookman Old Style" w:cs="Times New Roman"/>
          <w:b/>
          <w:bCs/>
          <w:lang w:eastAsia="en-ID"/>
        </w:rPr>
      </w:pPr>
      <w:r w:rsidRPr="007263C0">
        <w:rPr>
          <w:rFonts w:ascii="Bookman Old Style" w:eastAsia="Times New Roman" w:hAnsi="Bookman Old Style" w:cs="Times New Roman"/>
          <w:b/>
          <w:bCs/>
          <w:sz w:val="24"/>
          <w:szCs w:val="24"/>
          <w:lang w:eastAsia="en-ID"/>
        </w:rPr>
        <w:t xml:space="preserve">Status </w:t>
      </w:r>
      <w:proofErr w:type="spellStart"/>
      <w:r w:rsidRPr="00BB0869">
        <w:rPr>
          <w:rFonts w:ascii="Bookman Old Style" w:hAnsi="Bookman Old Style"/>
          <w:b/>
          <w:bCs/>
          <w:lang w:eastAsia="en-ID"/>
        </w:rPr>
        <w:t>Pembayaran</w:t>
      </w:r>
      <w:proofErr w:type="spellEnd"/>
    </w:p>
    <w:p w14:paraId="51BE47A8" w14:textId="77777777" w:rsidR="00BB0869" w:rsidRPr="007263C0" w:rsidRDefault="00BB0869" w:rsidP="00BB0869">
      <w:pPr>
        <w:pStyle w:val="ListParagraph"/>
        <w:jc w:val="both"/>
        <w:rPr>
          <w:rFonts w:ascii="Bookman Old Style" w:hAnsi="Bookman Old Style"/>
          <w:b/>
          <w:bCs/>
          <w:lang w:eastAsia="en-ID"/>
        </w:rPr>
      </w:pPr>
    </w:p>
    <w:tbl>
      <w:tblPr>
        <w:tblStyle w:val="TableGrid"/>
        <w:tblW w:w="423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1449"/>
        <w:gridCol w:w="1002"/>
        <w:gridCol w:w="1125"/>
      </w:tblGrid>
      <w:tr w:rsidR="00BB0869" w:rsidRPr="00BB0869" w14:paraId="2E148AE2" w14:textId="77777777" w:rsidTr="00495A24">
        <w:trPr>
          <w:jc w:val="center"/>
        </w:trPr>
        <w:tc>
          <w:tcPr>
            <w:tcW w:w="343" w:type="pct"/>
            <w:tcBorders>
              <w:top w:val="single" w:sz="4" w:space="0" w:color="auto"/>
              <w:bottom w:val="single" w:sz="4" w:space="0" w:color="auto"/>
            </w:tcBorders>
          </w:tcPr>
          <w:p w14:paraId="0BCFC6EF"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No.</w:t>
            </w:r>
          </w:p>
        </w:tc>
        <w:tc>
          <w:tcPr>
            <w:tcW w:w="2005" w:type="pct"/>
            <w:tcBorders>
              <w:top w:val="single" w:sz="4" w:space="0" w:color="auto"/>
              <w:bottom w:val="single" w:sz="4" w:space="0" w:color="auto"/>
            </w:tcBorders>
          </w:tcPr>
          <w:p w14:paraId="3D0F7C91"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Status </w:t>
            </w:r>
            <w:proofErr w:type="spellStart"/>
            <w:r w:rsidRPr="00BB0869">
              <w:rPr>
                <w:rFonts w:ascii="Palatino Linotype" w:hAnsi="Palatino Linotype"/>
                <w:iCs/>
                <w:sz w:val="18"/>
                <w:szCs w:val="18"/>
              </w:rPr>
              <w:t>Pembayaran</w:t>
            </w:r>
            <w:proofErr w:type="spellEnd"/>
          </w:p>
        </w:tc>
        <w:tc>
          <w:tcPr>
            <w:tcW w:w="1045" w:type="pct"/>
            <w:tcBorders>
              <w:top w:val="single" w:sz="4" w:space="0" w:color="auto"/>
              <w:bottom w:val="single" w:sz="4" w:space="0" w:color="auto"/>
            </w:tcBorders>
          </w:tcPr>
          <w:p w14:paraId="162A93EE" w14:textId="77777777" w:rsidR="00BB0869" w:rsidRPr="00BB0869" w:rsidRDefault="00BB0869" w:rsidP="00BB0869">
            <w:pPr>
              <w:spacing w:after="0" w:line="240" w:lineRule="auto"/>
              <w:jc w:val="center"/>
              <w:rPr>
                <w:rFonts w:ascii="Palatino Linotype" w:hAnsi="Palatino Linotype"/>
                <w:iCs/>
                <w:sz w:val="18"/>
                <w:szCs w:val="18"/>
              </w:rPr>
            </w:pPr>
            <w:proofErr w:type="spellStart"/>
            <w:r w:rsidRPr="00BB0869">
              <w:rPr>
                <w:rFonts w:ascii="Palatino Linotype" w:hAnsi="Palatino Linotype"/>
                <w:iCs/>
                <w:sz w:val="18"/>
                <w:szCs w:val="18"/>
              </w:rPr>
              <w:t>Frekuensi</w:t>
            </w:r>
            <w:proofErr w:type="spellEnd"/>
            <w:r w:rsidRPr="00BB0869">
              <w:rPr>
                <w:rFonts w:ascii="Palatino Linotype" w:hAnsi="Palatino Linotype"/>
                <w:iCs/>
                <w:sz w:val="18"/>
                <w:szCs w:val="18"/>
              </w:rPr>
              <w:t xml:space="preserve"> </w:t>
            </w:r>
            <w:proofErr w:type="spellStart"/>
            <w:r w:rsidRPr="00BB0869">
              <w:rPr>
                <w:rFonts w:ascii="Palatino Linotype" w:hAnsi="Palatino Linotype"/>
                <w:iCs/>
                <w:sz w:val="18"/>
                <w:szCs w:val="18"/>
              </w:rPr>
              <w:t>Pasien</w:t>
            </w:r>
            <w:proofErr w:type="spellEnd"/>
          </w:p>
        </w:tc>
        <w:tc>
          <w:tcPr>
            <w:tcW w:w="1607" w:type="pct"/>
            <w:tcBorders>
              <w:top w:val="single" w:sz="4" w:space="0" w:color="auto"/>
              <w:bottom w:val="single" w:sz="4" w:space="0" w:color="auto"/>
            </w:tcBorders>
          </w:tcPr>
          <w:p w14:paraId="7A79CF59" w14:textId="77777777" w:rsidR="00BB0869" w:rsidRPr="00BB0869" w:rsidRDefault="00BB0869" w:rsidP="00BB0869">
            <w:pPr>
              <w:spacing w:after="0" w:line="240" w:lineRule="auto"/>
              <w:jc w:val="center"/>
              <w:rPr>
                <w:rFonts w:ascii="Palatino Linotype" w:hAnsi="Palatino Linotype"/>
                <w:iCs/>
                <w:sz w:val="18"/>
                <w:szCs w:val="18"/>
              </w:rPr>
            </w:pPr>
            <w:proofErr w:type="spellStart"/>
            <w:r w:rsidRPr="00BB0869">
              <w:rPr>
                <w:rFonts w:ascii="Palatino Linotype" w:hAnsi="Palatino Linotype"/>
                <w:iCs/>
                <w:sz w:val="18"/>
                <w:szCs w:val="18"/>
              </w:rPr>
              <w:t>Persentase</w:t>
            </w:r>
            <w:proofErr w:type="spellEnd"/>
            <w:r w:rsidRPr="00BB0869">
              <w:rPr>
                <w:rFonts w:ascii="Palatino Linotype" w:hAnsi="Palatino Linotype"/>
                <w:iCs/>
                <w:sz w:val="18"/>
                <w:szCs w:val="18"/>
              </w:rPr>
              <w:t xml:space="preserve"> (%)</w:t>
            </w:r>
          </w:p>
        </w:tc>
      </w:tr>
      <w:tr w:rsidR="00BB0869" w:rsidRPr="00BB0869" w14:paraId="7D4F7085" w14:textId="77777777" w:rsidTr="00495A24">
        <w:trPr>
          <w:jc w:val="center"/>
        </w:trPr>
        <w:tc>
          <w:tcPr>
            <w:tcW w:w="343" w:type="pct"/>
            <w:tcBorders>
              <w:top w:val="single" w:sz="4" w:space="0" w:color="auto"/>
            </w:tcBorders>
          </w:tcPr>
          <w:p w14:paraId="6520DC30"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1.</w:t>
            </w:r>
          </w:p>
        </w:tc>
        <w:tc>
          <w:tcPr>
            <w:tcW w:w="2005" w:type="pct"/>
            <w:tcBorders>
              <w:top w:val="single" w:sz="4" w:space="0" w:color="auto"/>
            </w:tcBorders>
          </w:tcPr>
          <w:p w14:paraId="38AC0058"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Umum</w:t>
            </w:r>
          </w:p>
        </w:tc>
        <w:tc>
          <w:tcPr>
            <w:tcW w:w="1045" w:type="pct"/>
            <w:tcBorders>
              <w:top w:val="single" w:sz="4" w:space="0" w:color="auto"/>
            </w:tcBorders>
          </w:tcPr>
          <w:p w14:paraId="399600D1"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17</w:t>
            </w:r>
          </w:p>
        </w:tc>
        <w:tc>
          <w:tcPr>
            <w:tcW w:w="1607" w:type="pct"/>
            <w:tcBorders>
              <w:top w:val="single" w:sz="4" w:space="0" w:color="auto"/>
            </w:tcBorders>
          </w:tcPr>
          <w:p w14:paraId="4AAA2B64"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57%</w:t>
            </w:r>
          </w:p>
        </w:tc>
      </w:tr>
      <w:tr w:rsidR="00BB0869" w:rsidRPr="00BB0869" w14:paraId="2DB61760" w14:textId="77777777" w:rsidTr="00495A24">
        <w:trPr>
          <w:jc w:val="center"/>
        </w:trPr>
        <w:tc>
          <w:tcPr>
            <w:tcW w:w="343" w:type="pct"/>
          </w:tcPr>
          <w:p w14:paraId="6B9C8C4F"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2.</w:t>
            </w:r>
          </w:p>
        </w:tc>
        <w:tc>
          <w:tcPr>
            <w:tcW w:w="2005" w:type="pct"/>
          </w:tcPr>
          <w:p w14:paraId="6FBFA569"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BPJS PBI</w:t>
            </w:r>
          </w:p>
        </w:tc>
        <w:tc>
          <w:tcPr>
            <w:tcW w:w="1045" w:type="pct"/>
          </w:tcPr>
          <w:p w14:paraId="2639B0F2"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9</w:t>
            </w:r>
          </w:p>
        </w:tc>
        <w:tc>
          <w:tcPr>
            <w:tcW w:w="1607" w:type="pct"/>
          </w:tcPr>
          <w:p w14:paraId="0E45FAE0"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30%</w:t>
            </w:r>
          </w:p>
        </w:tc>
      </w:tr>
      <w:tr w:rsidR="00BB0869" w:rsidRPr="00BB0869" w14:paraId="44B1E90A" w14:textId="77777777" w:rsidTr="00495A24">
        <w:trPr>
          <w:jc w:val="center"/>
        </w:trPr>
        <w:tc>
          <w:tcPr>
            <w:tcW w:w="343" w:type="pct"/>
          </w:tcPr>
          <w:p w14:paraId="3DAB99F6"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3.</w:t>
            </w:r>
          </w:p>
        </w:tc>
        <w:tc>
          <w:tcPr>
            <w:tcW w:w="2005" w:type="pct"/>
          </w:tcPr>
          <w:p w14:paraId="7B3E5545"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BPJS non PBI</w:t>
            </w:r>
          </w:p>
        </w:tc>
        <w:tc>
          <w:tcPr>
            <w:tcW w:w="1045" w:type="pct"/>
          </w:tcPr>
          <w:p w14:paraId="215A2F48" w14:textId="77777777" w:rsidR="00BB0869" w:rsidRPr="00BB0869" w:rsidRDefault="00BB0869" w:rsidP="00BB0869">
            <w:pPr>
              <w:keepNext/>
              <w:spacing w:after="0" w:line="240" w:lineRule="auto"/>
              <w:jc w:val="center"/>
              <w:rPr>
                <w:rFonts w:ascii="Palatino Linotype" w:hAnsi="Palatino Linotype"/>
                <w:iCs/>
                <w:sz w:val="18"/>
                <w:szCs w:val="18"/>
              </w:rPr>
            </w:pPr>
            <w:r w:rsidRPr="00BB0869">
              <w:rPr>
                <w:rFonts w:ascii="Palatino Linotype" w:hAnsi="Palatino Linotype"/>
                <w:iCs/>
                <w:sz w:val="18"/>
                <w:szCs w:val="18"/>
              </w:rPr>
              <w:t>4</w:t>
            </w:r>
          </w:p>
        </w:tc>
        <w:tc>
          <w:tcPr>
            <w:tcW w:w="1607" w:type="pct"/>
          </w:tcPr>
          <w:p w14:paraId="1BD49056" w14:textId="77777777" w:rsidR="00BB0869" w:rsidRPr="00BB0869" w:rsidRDefault="00BB0869" w:rsidP="00BB0869">
            <w:pPr>
              <w:keepNext/>
              <w:spacing w:after="0" w:line="240" w:lineRule="auto"/>
              <w:jc w:val="center"/>
              <w:rPr>
                <w:rFonts w:ascii="Palatino Linotype" w:hAnsi="Palatino Linotype"/>
                <w:iCs/>
                <w:sz w:val="18"/>
                <w:szCs w:val="18"/>
              </w:rPr>
            </w:pPr>
            <w:r w:rsidRPr="00BB0869">
              <w:rPr>
                <w:rFonts w:ascii="Palatino Linotype" w:hAnsi="Palatino Linotype"/>
                <w:iCs/>
                <w:sz w:val="18"/>
                <w:szCs w:val="18"/>
              </w:rPr>
              <w:t>13%</w:t>
            </w:r>
          </w:p>
        </w:tc>
      </w:tr>
    </w:tbl>
    <w:p w14:paraId="78460E81" w14:textId="77777777" w:rsidR="00BB0869" w:rsidRPr="007263C0" w:rsidRDefault="00BB0869" w:rsidP="00BB0869">
      <w:pPr>
        <w:spacing w:after="0" w:line="240" w:lineRule="auto"/>
        <w:ind w:left="426" w:firstLine="720"/>
        <w:jc w:val="both"/>
        <w:rPr>
          <w:rFonts w:ascii="Bookman Old Style" w:hAnsi="Bookman Old Style" w:cs="Times New Roman"/>
          <w:iCs/>
        </w:rPr>
      </w:pPr>
    </w:p>
    <w:p w14:paraId="32A75DF4" w14:textId="77777777" w:rsidR="00BB0869" w:rsidRPr="007263C0" w:rsidRDefault="00BB0869" w:rsidP="00BB0869">
      <w:pPr>
        <w:spacing w:after="0" w:line="240" w:lineRule="auto"/>
        <w:ind w:firstLine="567"/>
        <w:contextualSpacing/>
        <w:jc w:val="both"/>
        <w:rPr>
          <w:rFonts w:ascii="Bookman Old Style" w:hAnsi="Bookman Old Style" w:cs="Times New Roman"/>
          <w:iCs/>
        </w:rPr>
      </w:pPr>
      <w:r w:rsidRPr="007263C0">
        <w:rPr>
          <w:rFonts w:ascii="Bookman Old Style" w:hAnsi="Bookman Old Style" w:cs="Times New Roman"/>
          <w:iCs/>
        </w:rPr>
        <w:t>Berdasarkan tabel diatas status pembayaran yang dominan digunakan adalah pembayaran mandiri atau umum sebanyak 17 pasien, pembayaran BPJS sebanyak 13 pasien yang terdiri dari BPJS PBI dengan jumlah 9 pasien dan non PBI dengan jumlah 4 pasien. Pembayaran umum bebas memilih kelas perawatan, sedangkan pembayaran menggunakan BPJS PBI hanya dapat menggunakan fasilitas kelas III dan BPJS non PBI menyesuaikan dengan jumlah iurannya.</w:t>
      </w:r>
    </w:p>
    <w:p w14:paraId="59CC337A" w14:textId="77777777" w:rsidR="00BB0869" w:rsidRPr="007263C0" w:rsidRDefault="00BB0869" w:rsidP="00BB0869">
      <w:pPr>
        <w:spacing w:after="0" w:line="240" w:lineRule="auto"/>
        <w:ind w:left="426" w:firstLine="720"/>
        <w:jc w:val="both"/>
        <w:rPr>
          <w:rFonts w:ascii="Bookman Old Style" w:hAnsi="Bookman Old Style" w:cs="Times New Roman"/>
          <w:iCs/>
        </w:rPr>
      </w:pPr>
    </w:p>
    <w:p w14:paraId="51C35500" w14:textId="77777777" w:rsidR="00BB0869" w:rsidRPr="00BB0869" w:rsidRDefault="00BB0869" w:rsidP="00BB0869">
      <w:pPr>
        <w:spacing w:after="0" w:line="240" w:lineRule="auto"/>
        <w:jc w:val="both"/>
        <w:rPr>
          <w:rFonts w:ascii="Bookman Old Style" w:hAnsi="Bookman Old Style"/>
          <w:b/>
          <w:bCs/>
          <w:iCs/>
        </w:rPr>
      </w:pPr>
      <w:r w:rsidRPr="00BB0869">
        <w:rPr>
          <w:rFonts w:ascii="Bookman Old Style" w:hAnsi="Bookman Old Style"/>
          <w:b/>
          <w:bCs/>
          <w:iCs/>
        </w:rPr>
        <w:t>Terapi antibiotik yang digunakan</w:t>
      </w:r>
    </w:p>
    <w:p w14:paraId="4DA0D31E" w14:textId="77777777" w:rsidR="00BB0869" w:rsidRPr="007263C0" w:rsidRDefault="00BB0869" w:rsidP="00BB0869">
      <w:pPr>
        <w:pStyle w:val="ListParagraph"/>
        <w:jc w:val="both"/>
        <w:rPr>
          <w:rFonts w:ascii="Bookman Old Style" w:hAnsi="Bookman Old Style"/>
          <w:iCs/>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370"/>
        <w:gridCol w:w="881"/>
        <w:gridCol w:w="1150"/>
      </w:tblGrid>
      <w:tr w:rsidR="00BB0869" w:rsidRPr="00BB0869" w14:paraId="7AED7FBB" w14:textId="77777777" w:rsidTr="00BB0869">
        <w:tc>
          <w:tcPr>
            <w:tcW w:w="1418" w:type="dxa"/>
            <w:tcBorders>
              <w:top w:val="single" w:sz="4" w:space="0" w:color="auto"/>
              <w:bottom w:val="single" w:sz="4" w:space="0" w:color="auto"/>
            </w:tcBorders>
          </w:tcPr>
          <w:p w14:paraId="2DCFF1E1" w14:textId="77777777" w:rsidR="00BB0869" w:rsidRPr="00BB0869" w:rsidRDefault="00BB0869" w:rsidP="00BB0869">
            <w:pPr>
              <w:spacing w:after="0" w:line="240" w:lineRule="auto"/>
              <w:jc w:val="center"/>
              <w:rPr>
                <w:rFonts w:ascii="Palatino Linotype" w:hAnsi="Palatino Linotype"/>
                <w:iCs/>
                <w:sz w:val="18"/>
                <w:szCs w:val="18"/>
              </w:rPr>
            </w:pPr>
            <w:proofErr w:type="spellStart"/>
            <w:r w:rsidRPr="00BB0869">
              <w:rPr>
                <w:rFonts w:ascii="Palatino Linotype" w:hAnsi="Palatino Linotype"/>
                <w:iCs/>
                <w:sz w:val="18"/>
                <w:szCs w:val="18"/>
              </w:rPr>
              <w:t>Terapi</w:t>
            </w:r>
            <w:proofErr w:type="spellEnd"/>
            <w:r w:rsidRPr="00BB0869">
              <w:rPr>
                <w:rFonts w:ascii="Palatino Linotype" w:hAnsi="Palatino Linotype"/>
                <w:iCs/>
                <w:sz w:val="18"/>
                <w:szCs w:val="18"/>
              </w:rPr>
              <w:t xml:space="preserve"> </w:t>
            </w:r>
            <w:proofErr w:type="spellStart"/>
            <w:r w:rsidRPr="00BB0869">
              <w:rPr>
                <w:rFonts w:ascii="Palatino Linotype" w:hAnsi="Palatino Linotype"/>
                <w:iCs/>
                <w:sz w:val="18"/>
                <w:szCs w:val="18"/>
              </w:rPr>
              <w:t>Antibiotik</w:t>
            </w:r>
            <w:proofErr w:type="spellEnd"/>
          </w:p>
        </w:tc>
        <w:tc>
          <w:tcPr>
            <w:tcW w:w="1370" w:type="dxa"/>
            <w:tcBorders>
              <w:top w:val="single" w:sz="4" w:space="0" w:color="auto"/>
              <w:bottom w:val="single" w:sz="4" w:space="0" w:color="auto"/>
            </w:tcBorders>
          </w:tcPr>
          <w:p w14:paraId="1D7EFF42" w14:textId="77777777" w:rsidR="00BB0869" w:rsidRPr="00BB0869" w:rsidRDefault="00BB0869" w:rsidP="00BB0869">
            <w:pPr>
              <w:spacing w:after="0" w:line="240" w:lineRule="auto"/>
              <w:jc w:val="center"/>
              <w:rPr>
                <w:rFonts w:ascii="Palatino Linotype" w:hAnsi="Palatino Linotype"/>
                <w:iCs/>
                <w:sz w:val="18"/>
                <w:szCs w:val="18"/>
              </w:rPr>
            </w:pPr>
            <w:proofErr w:type="spellStart"/>
            <w:r w:rsidRPr="00BB0869">
              <w:rPr>
                <w:rFonts w:ascii="Palatino Linotype" w:hAnsi="Palatino Linotype"/>
                <w:iCs/>
                <w:sz w:val="18"/>
                <w:szCs w:val="18"/>
              </w:rPr>
              <w:t>Bentuk</w:t>
            </w:r>
            <w:proofErr w:type="spellEnd"/>
            <w:r w:rsidRPr="00BB0869">
              <w:rPr>
                <w:rFonts w:ascii="Palatino Linotype" w:hAnsi="Palatino Linotype"/>
                <w:iCs/>
                <w:sz w:val="18"/>
                <w:szCs w:val="18"/>
              </w:rPr>
              <w:t xml:space="preserve"> Sediaan</w:t>
            </w:r>
          </w:p>
        </w:tc>
        <w:tc>
          <w:tcPr>
            <w:tcW w:w="881" w:type="dxa"/>
            <w:tcBorders>
              <w:top w:val="single" w:sz="4" w:space="0" w:color="auto"/>
              <w:bottom w:val="single" w:sz="4" w:space="0" w:color="auto"/>
            </w:tcBorders>
          </w:tcPr>
          <w:p w14:paraId="2C135B7F" w14:textId="77777777" w:rsidR="00BB0869" w:rsidRPr="00BB0869" w:rsidRDefault="00BB0869" w:rsidP="00BB0869">
            <w:pPr>
              <w:spacing w:after="0" w:line="240" w:lineRule="auto"/>
              <w:jc w:val="center"/>
              <w:rPr>
                <w:rFonts w:ascii="Palatino Linotype" w:hAnsi="Palatino Linotype"/>
                <w:iCs/>
                <w:sz w:val="18"/>
                <w:szCs w:val="18"/>
              </w:rPr>
            </w:pPr>
            <w:proofErr w:type="spellStart"/>
            <w:r w:rsidRPr="00BB0869">
              <w:rPr>
                <w:rFonts w:ascii="Palatino Linotype" w:hAnsi="Palatino Linotype"/>
                <w:iCs/>
                <w:sz w:val="18"/>
                <w:szCs w:val="18"/>
              </w:rPr>
              <w:t>Jumlah</w:t>
            </w:r>
            <w:proofErr w:type="spellEnd"/>
            <w:r w:rsidRPr="00BB0869">
              <w:rPr>
                <w:rFonts w:ascii="Palatino Linotype" w:hAnsi="Palatino Linotype"/>
                <w:iCs/>
                <w:sz w:val="18"/>
                <w:szCs w:val="18"/>
              </w:rPr>
              <w:t xml:space="preserve"> </w:t>
            </w:r>
            <w:proofErr w:type="spellStart"/>
            <w:r w:rsidRPr="00BB0869">
              <w:rPr>
                <w:rFonts w:ascii="Palatino Linotype" w:hAnsi="Palatino Linotype"/>
                <w:iCs/>
                <w:sz w:val="18"/>
                <w:szCs w:val="18"/>
              </w:rPr>
              <w:t>Pasien</w:t>
            </w:r>
            <w:proofErr w:type="spellEnd"/>
          </w:p>
        </w:tc>
        <w:tc>
          <w:tcPr>
            <w:tcW w:w="1150" w:type="dxa"/>
            <w:tcBorders>
              <w:top w:val="single" w:sz="4" w:space="0" w:color="auto"/>
              <w:bottom w:val="single" w:sz="4" w:space="0" w:color="auto"/>
            </w:tcBorders>
          </w:tcPr>
          <w:p w14:paraId="7DA9ECC7" w14:textId="77777777" w:rsidR="00BB0869" w:rsidRPr="00BB0869" w:rsidRDefault="00BB0869" w:rsidP="00BB0869">
            <w:pPr>
              <w:spacing w:after="0" w:line="240" w:lineRule="auto"/>
              <w:jc w:val="center"/>
              <w:rPr>
                <w:rFonts w:ascii="Palatino Linotype" w:hAnsi="Palatino Linotype"/>
                <w:iCs/>
                <w:sz w:val="18"/>
                <w:szCs w:val="18"/>
              </w:rPr>
            </w:pPr>
            <w:proofErr w:type="spellStart"/>
            <w:r w:rsidRPr="00BB0869">
              <w:rPr>
                <w:rFonts w:ascii="Palatino Linotype" w:hAnsi="Palatino Linotype"/>
                <w:iCs/>
                <w:sz w:val="18"/>
                <w:szCs w:val="18"/>
              </w:rPr>
              <w:t>Persentase</w:t>
            </w:r>
            <w:proofErr w:type="spellEnd"/>
          </w:p>
        </w:tc>
      </w:tr>
      <w:tr w:rsidR="00BB0869" w:rsidRPr="00BB0869" w14:paraId="131CA6F4" w14:textId="77777777" w:rsidTr="00BB0869">
        <w:tc>
          <w:tcPr>
            <w:tcW w:w="1418" w:type="dxa"/>
            <w:tcBorders>
              <w:top w:val="single" w:sz="4" w:space="0" w:color="auto"/>
            </w:tcBorders>
          </w:tcPr>
          <w:p w14:paraId="044A2971"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Cefotaxime</w:t>
            </w:r>
          </w:p>
        </w:tc>
        <w:tc>
          <w:tcPr>
            <w:tcW w:w="1370" w:type="dxa"/>
            <w:tcBorders>
              <w:top w:val="single" w:sz="4" w:space="0" w:color="auto"/>
            </w:tcBorders>
          </w:tcPr>
          <w:p w14:paraId="2C2474F2" w14:textId="77777777" w:rsidR="00BB0869" w:rsidRPr="00BB0869" w:rsidRDefault="00BB0869" w:rsidP="00BB0869">
            <w:pPr>
              <w:spacing w:after="0" w:line="240" w:lineRule="auto"/>
              <w:jc w:val="center"/>
              <w:rPr>
                <w:rFonts w:ascii="Palatino Linotype" w:hAnsi="Palatino Linotype"/>
                <w:iCs/>
                <w:sz w:val="18"/>
                <w:szCs w:val="18"/>
              </w:rPr>
            </w:pPr>
            <w:proofErr w:type="spellStart"/>
            <w:r w:rsidRPr="00BB0869">
              <w:rPr>
                <w:rFonts w:ascii="Palatino Linotype" w:hAnsi="Palatino Linotype"/>
                <w:iCs/>
                <w:sz w:val="18"/>
                <w:szCs w:val="18"/>
              </w:rPr>
              <w:t>Injeksi</w:t>
            </w:r>
            <w:proofErr w:type="spellEnd"/>
          </w:p>
        </w:tc>
        <w:tc>
          <w:tcPr>
            <w:tcW w:w="881" w:type="dxa"/>
            <w:tcBorders>
              <w:top w:val="single" w:sz="4" w:space="0" w:color="auto"/>
            </w:tcBorders>
          </w:tcPr>
          <w:p w14:paraId="0DA737CB"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15</w:t>
            </w:r>
          </w:p>
        </w:tc>
        <w:tc>
          <w:tcPr>
            <w:tcW w:w="1150" w:type="dxa"/>
            <w:tcBorders>
              <w:top w:val="single" w:sz="4" w:space="0" w:color="auto"/>
            </w:tcBorders>
          </w:tcPr>
          <w:p w14:paraId="63140BFC"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50%</w:t>
            </w:r>
          </w:p>
        </w:tc>
      </w:tr>
      <w:tr w:rsidR="00BB0869" w:rsidRPr="00BB0869" w14:paraId="604E4A77" w14:textId="77777777" w:rsidTr="00BB0869">
        <w:tc>
          <w:tcPr>
            <w:tcW w:w="1418" w:type="dxa"/>
            <w:tcBorders>
              <w:bottom w:val="nil"/>
            </w:tcBorders>
          </w:tcPr>
          <w:p w14:paraId="4D3DA167"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Ceftriaxone</w:t>
            </w:r>
          </w:p>
        </w:tc>
        <w:tc>
          <w:tcPr>
            <w:tcW w:w="1370" w:type="dxa"/>
            <w:tcBorders>
              <w:bottom w:val="nil"/>
            </w:tcBorders>
          </w:tcPr>
          <w:p w14:paraId="5065C030" w14:textId="77777777" w:rsidR="00BB0869" w:rsidRPr="00BB0869" w:rsidRDefault="00BB0869" w:rsidP="00BB0869">
            <w:pPr>
              <w:spacing w:after="0" w:line="240" w:lineRule="auto"/>
              <w:jc w:val="center"/>
              <w:rPr>
                <w:rFonts w:ascii="Palatino Linotype" w:hAnsi="Palatino Linotype"/>
                <w:iCs/>
                <w:sz w:val="18"/>
                <w:szCs w:val="18"/>
              </w:rPr>
            </w:pPr>
            <w:proofErr w:type="spellStart"/>
            <w:r w:rsidRPr="00BB0869">
              <w:rPr>
                <w:rFonts w:ascii="Palatino Linotype" w:hAnsi="Palatino Linotype"/>
                <w:iCs/>
                <w:sz w:val="18"/>
                <w:szCs w:val="18"/>
              </w:rPr>
              <w:t>Injeksi</w:t>
            </w:r>
            <w:proofErr w:type="spellEnd"/>
          </w:p>
        </w:tc>
        <w:tc>
          <w:tcPr>
            <w:tcW w:w="881" w:type="dxa"/>
            <w:tcBorders>
              <w:bottom w:val="nil"/>
            </w:tcBorders>
          </w:tcPr>
          <w:p w14:paraId="6A8ACE1F"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15</w:t>
            </w:r>
          </w:p>
        </w:tc>
        <w:tc>
          <w:tcPr>
            <w:tcW w:w="1150" w:type="dxa"/>
            <w:tcBorders>
              <w:bottom w:val="nil"/>
            </w:tcBorders>
          </w:tcPr>
          <w:p w14:paraId="6A126F8C"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50%</w:t>
            </w:r>
          </w:p>
        </w:tc>
      </w:tr>
      <w:tr w:rsidR="00BB0869" w:rsidRPr="00BB0869" w14:paraId="4D82180C" w14:textId="77777777" w:rsidTr="00BB0869">
        <w:tc>
          <w:tcPr>
            <w:tcW w:w="2788" w:type="dxa"/>
            <w:gridSpan w:val="2"/>
            <w:tcBorders>
              <w:top w:val="nil"/>
              <w:bottom w:val="single" w:sz="4" w:space="0" w:color="auto"/>
            </w:tcBorders>
          </w:tcPr>
          <w:p w14:paraId="368B93B1"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Total</w:t>
            </w:r>
          </w:p>
        </w:tc>
        <w:tc>
          <w:tcPr>
            <w:tcW w:w="881" w:type="dxa"/>
            <w:tcBorders>
              <w:top w:val="nil"/>
              <w:bottom w:val="single" w:sz="4" w:space="0" w:color="auto"/>
            </w:tcBorders>
          </w:tcPr>
          <w:p w14:paraId="23ADCCB0"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30</w:t>
            </w:r>
          </w:p>
        </w:tc>
        <w:tc>
          <w:tcPr>
            <w:tcW w:w="1150" w:type="dxa"/>
            <w:tcBorders>
              <w:top w:val="nil"/>
              <w:bottom w:val="single" w:sz="4" w:space="0" w:color="auto"/>
            </w:tcBorders>
          </w:tcPr>
          <w:p w14:paraId="5D92382E" w14:textId="77777777" w:rsidR="00BB0869" w:rsidRPr="00BB0869" w:rsidRDefault="00BB0869" w:rsidP="00BB0869">
            <w:pPr>
              <w:keepNext/>
              <w:spacing w:after="0" w:line="240" w:lineRule="auto"/>
              <w:jc w:val="center"/>
              <w:rPr>
                <w:rFonts w:ascii="Palatino Linotype" w:hAnsi="Palatino Linotype"/>
                <w:iCs/>
                <w:sz w:val="18"/>
                <w:szCs w:val="18"/>
              </w:rPr>
            </w:pPr>
            <w:r w:rsidRPr="00BB0869">
              <w:rPr>
                <w:rFonts w:ascii="Palatino Linotype" w:hAnsi="Palatino Linotype"/>
                <w:iCs/>
                <w:sz w:val="18"/>
                <w:szCs w:val="18"/>
              </w:rPr>
              <w:t>100%</w:t>
            </w:r>
          </w:p>
        </w:tc>
      </w:tr>
    </w:tbl>
    <w:p w14:paraId="12E16E50" w14:textId="77777777" w:rsidR="00BB0869" w:rsidRPr="007263C0" w:rsidRDefault="00BB0869" w:rsidP="00BB0869">
      <w:pPr>
        <w:pStyle w:val="ListParagraph"/>
        <w:ind w:firstLine="720"/>
        <w:jc w:val="both"/>
        <w:rPr>
          <w:rFonts w:ascii="Bookman Old Style" w:hAnsi="Bookman Old Style"/>
          <w:iCs/>
        </w:rPr>
      </w:pPr>
    </w:p>
    <w:p w14:paraId="6D51A064" w14:textId="77777777" w:rsidR="00BB0869" w:rsidRPr="007263C0" w:rsidRDefault="00BB0869" w:rsidP="00BB0869">
      <w:pPr>
        <w:spacing w:after="0" w:line="240" w:lineRule="auto"/>
        <w:ind w:firstLine="567"/>
        <w:contextualSpacing/>
        <w:jc w:val="both"/>
        <w:rPr>
          <w:rFonts w:ascii="Bookman Old Style" w:hAnsi="Bookman Old Style" w:cs="Times New Roman"/>
          <w:color w:val="000000"/>
        </w:rPr>
      </w:pPr>
      <w:r w:rsidRPr="007263C0">
        <w:rPr>
          <w:rFonts w:ascii="Bookman Old Style" w:hAnsi="Bookman Old Style" w:cs="Times New Roman"/>
          <w:iCs/>
        </w:rPr>
        <w:t xml:space="preserve">Pada </w:t>
      </w:r>
      <w:proofErr w:type="spellStart"/>
      <w:r w:rsidRPr="007263C0">
        <w:rPr>
          <w:rFonts w:ascii="Bookman Old Style" w:hAnsi="Bookman Old Style" w:cs="Times New Roman"/>
          <w:iCs/>
        </w:rPr>
        <w:t>tabel</w:t>
      </w:r>
      <w:proofErr w:type="spellEnd"/>
      <w:r w:rsidRPr="007263C0">
        <w:rPr>
          <w:rFonts w:ascii="Bookman Old Style" w:hAnsi="Bookman Old Style" w:cs="Times New Roman"/>
          <w:iCs/>
        </w:rPr>
        <w:t xml:space="preserve"> tersebut, </w:t>
      </w:r>
      <w:proofErr w:type="spellStart"/>
      <w:r w:rsidRPr="007263C0">
        <w:rPr>
          <w:rFonts w:ascii="Bookman Old Style" w:hAnsi="Bookman Old Style" w:cs="Times New Roman"/>
          <w:iCs/>
        </w:rPr>
        <w:t>diketahui</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antibiotik</w:t>
      </w:r>
      <w:proofErr w:type="spellEnd"/>
      <w:r w:rsidRPr="007263C0">
        <w:rPr>
          <w:rFonts w:ascii="Bookman Old Style" w:hAnsi="Bookman Old Style" w:cs="Times New Roman"/>
          <w:iCs/>
        </w:rPr>
        <w:t xml:space="preserve"> yang </w:t>
      </w:r>
      <w:proofErr w:type="spellStart"/>
      <w:r w:rsidRPr="007263C0">
        <w:rPr>
          <w:rFonts w:ascii="Bookman Old Style" w:hAnsi="Bookman Old Style" w:cs="Times New Roman"/>
          <w:iCs/>
        </w:rPr>
        <w:t>umum</w:t>
      </w:r>
      <w:proofErr w:type="spellEnd"/>
      <w:r w:rsidRPr="007263C0">
        <w:rPr>
          <w:rFonts w:ascii="Bookman Old Style" w:hAnsi="Bookman Old Style" w:cs="Times New Roman"/>
          <w:iCs/>
        </w:rPr>
        <w:t xml:space="preserve"> dipakai </w:t>
      </w:r>
      <w:proofErr w:type="spellStart"/>
      <w:r w:rsidRPr="007263C0">
        <w:rPr>
          <w:rFonts w:ascii="Bookman Old Style" w:hAnsi="Bookman Old Style" w:cs="Times New Roman"/>
          <w:iCs/>
        </w:rPr>
        <w:t>yaitu</w:t>
      </w:r>
      <w:proofErr w:type="spellEnd"/>
      <w:r w:rsidRPr="007263C0">
        <w:rPr>
          <w:rFonts w:ascii="Bookman Old Style" w:hAnsi="Bookman Old Style" w:cs="Times New Roman"/>
          <w:iCs/>
        </w:rPr>
        <w:t xml:space="preserve"> Cefotaxime dan Ceftriaxone yang </w:t>
      </w:r>
      <w:proofErr w:type="spellStart"/>
      <w:r w:rsidRPr="007263C0">
        <w:rPr>
          <w:rFonts w:ascii="Bookman Old Style" w:hAnsi="Bookman Old Style" w:cs="Times New Roman"/>
          <w:iCs/>
        </w:rPr>
        <w:t>merupakan</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antibiotik</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golongan</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sefalosporin</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golongan</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ketiga</w:t>
      </w:r>
      <w:proofErr w:type="spellEnd"/>
      <w:r w:rsidRPr="007263C0">
        <w:rPr>
          <w:rFonts w:ascii="Bookman Old Style" w:hAnsi="Bookman Old Style" w:cs="Times New Roman"/>
          <w:iCs/>
        </w:rPr>
        <w:t xml:space="preserve">. Sediaan yang </w:t>
      </w:r>
      <w:proofErr w:type="spellStart"/>
      <w:r w:rsidRPr="007263C0">
        <w:rPr>
          <w:rFonts w:ascii="Bookman Old Style" w:hAnsi="Bookman Old Style" w:cs="Times New Roman"/>
          <w:iCs/>
        </w:rPr>
        <w:t>digunakan</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yaitu</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injeksi</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karena</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golongan</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sefalosporin</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color w:val="000000"/>
        </w:rPr>
        <w:t>tidak</w:t>
      </w:r>
      <w:proofErr w:type="spellEnd"/>
      <w:r w:rsidRPr="007263C0">
        <w:rPr>
          <w:rFonts w:ascii="Bookman Old Style" w:hAnsi="Bookman Old Style" w:cs="Times New Roman"/>
          <w:color w:val="000000"/>
        </w:rPr>
        <w:t xml:space="preserve"> </w:t>
      </w:r>
      <w:proofErr w:type="spellStart"/>
      <w:r w:rsidRPr="007263C0">
        <w:rPr>
          <w:rFonts w:ascii="Bookman Old Style" w:hAnsi="Bookman Old Style" w:cs="Times New Roman"/>
          <w:color w:val="000000"/>
        </w:rPr>
        <w:t>dapat</w:t>
      </w:r>
      <w:proofErr w:type="spellEnd"/>
      <w:r w:rsidRPr="007263C0">
        <w:rPr>
          <w:rFonts w:ascii="Bookman Old Style" w:hAnsi="Bookman Old Style" w:cs="Times New Roman"/>
          <w:color w:val="000000"/>
        </w:rPr>
        <w:t xml:space="preserve"> </w:t>
      </w:r>
      <w:proofErr w:type="spellStart"/>
      <w:r>
        <w:rPr>
          <w:rFonts w:ascii="Bookman Old Style" w:hAnsi="Bookman Old Style" w:cs="Times New Roman"/>
          <w:color w:val="000000"/>
        </w:rPr>
        <w:t>diabsorpsi</w:t>
      </w:r>
      <w:proofErr w:type="spellEnd"/>
      <w:r>
        <w:rPr>
          <w:rFonts w:ascii="Bookman Old Style" w:hAnsi="Bookman Old Style" w:cs="Times New Roman"/>
          <w:color w:val="000000"/>
        </w:rPr>
        <w:t xml:space="preserve"> </w:t>
      </w:r>
      <w:r w:rsidRPr="007263C0">
        <w:rPr>
          <w:rFonts w:ascii="Bookman Old Style" w:hAnsi="Bookman Old Style" w:cs="Times New Roman"/>
          <w:color w:val="000000"/>
        </w:rPr>
        <w:t xml:space="preserve">di </w:t>
      </w:r>
      <w:proofErr w:type="spellStart"/>
      <w:r w:rsidRPr="007263C0">
        <w:rPr>
          <w:rFonts w:ascii="Bookman Old Style" w:hAnsi="Bookman Old Style" w:cs="Times New Roman"/>
          <w:color w:val="000000"/>
        </w:rPr>
        <w:t>saluran</w:t>
      </w:r>
      <w:proofErr w:type="spellEnd"/>
      <w:r w:rsidRPr="007263C0">
        <w:rPr>
          <w:rFonts w:ascii="Bookman Old Style" w:hAnsi="Bookman Old Style" w:cs="Times New Roman"/>
          <w:color w:val="000000"/>
        </w:rPr>
        <w:t xml:space="preserve"> gastrointestinal </w:t>
      </w:r>
      <w:proofErr w:type="spellStart"/>
      <w:r w:rsidRPr="007263C0">
        <w:rPr>
          <w:rFonts w:ascii="Bookman Old Style" w:hAnsi="Bookman Old Style" w:cs="Times New Roman"/>
          <w:color w:val="000000"/>
        </w:rPr>
        <w:t>sehingga</w:t>
      </w:r>
      <w:proofErr w:type="spellEnd"/>
      <w:r w:rsidRPr="007263C0">
        <w:rPr>
          <w:rFonts w:ascii="Bookman Old Style" w:hAnsi="Bookman Old Style" w:cs="Times New Roman"/>
          <w:color w:val="000000"/>
        </w:rPr>
        <w:t xml:space="preserve"> </w:t>
      </w:r>
      <w:proofErr w:type="spellStart"/>
      <w:r>
        <w:rPr>
          <w:rFonts w:ascii="Bookman Old Style" w:hAnsi="Bookman Old Style" w:cs="Times New Roman"/>
          <w:color w:val="000000"/>
        </w:rPr>
        <w:t>perlu</w:t>
      </w:r>
      <w:proofErr w:type="spellEnd"/>
      <w:r>
        <w:rPr>
          <w:rFonts w:ascii="Bookman Old Style" w:hAnsi="Bookman Old Style" w:cs="Times New Roman"/>
          <w:color w:val="000000"/>
        </w:rPr>
        <w:t xml:space="preserve"> </w:t>
      </w:r>
      <w:proofErr w:type="spellStart"/>
      <w:r>
        <w:rPr>
          <w:rFonts w:ascii="Bookman Old Style" w:hAnsi="Bookman Old Style" w:cs="Times New Roman"/>
          <w:color w:val="000000"/>
        </w:rPr>
        <w:t>disuntikkan</w:t>
      </w:r>
      <w:proofErr w:type="spellEnd"/>
      <w:r>
        <w:rPr>
          <w:rFonts w:ascii="Bookman Old Style" w:hAnsi="Bookman Old Style" w:cs="Times New Roman"/>
          <w:color w:val="000000"/>
        </w:rPr>
        <w:t xml:space="preserve"> </w:t>
      </w:r>
      <w:proofErr w:type="spellStart"/>
      <w:r w:rsidRPr="007263C0">
        <w:rPr>
          <w:rFonts w:ascii="Bookman Old Style" w:hAnsi="Bookman Old Style" w:cs="Times New Roman"/>
          <w:color w:val="000000"/>
        </w:rPr>
        <w:t>intravena</w:t>
      </w:r>
      <w:proofErr w:type="spellEnd"/>
      <w:r w:rsidRPr="007263C0">
        <w:rPr>
          <w:rFonts w:ascii="Bookman Old Style" w:hAnsi="Bookman Old Style" w:cs="Times New Roman"/>
          <w:color w:val="000000"/>
        </w:rPr>
        <w:t xml:space="preserve"> dan </w:t>
      </w:r>
      <w:proofErr w:type="spellStart"/>
      <w:r w:rsidRPr="007263C0">
        <w:rPr>
          <w:rFonts w:ascii="Bookman Old Style" w:hAnsi="Bookman Old Style" w:cs="Times New Roman"/>
          <w:color w:val="000000"/>
        </w:rPr>
        <w:t>intramuskular</w:t>
      </w:r>
      <w:proofErr w:type="spellEnd"/>
      <w:r w:rsidRPr="007263C0">
        <w:rPr>
          <w:rFonts w:ascii="Bookman Old Style" w:hAnsi="Bookman Old Style" w:cs="Times New Roman"/>
          <w:color w:val="000000"/>
        </w:rPr>
        <w:t>.</w:t>
      </w:r>
    </w:p>
    <w:p w14:paraId="6F831868" w14:textId="77777777" w:rsidR="00BB0869" w:rsidRPr="007263C0" w:rsidRDefault="00BB0869" w:rsidP="00BB0869">
      <w:pPr>
        <w:pStyle w:val="ListParagraph"/>
        <w:ind w:firstLine="720"/>
        <w:jc w:val="both"/>
        <w:rPr>
          <w:rFonts w:ascii="Bookman Old Style" w:hAnsi="Bookman Old Style"/>
          <w:color w:val="000000"/>
        </w:rPr>
      </w:pPr>
    </w:p>
    <w:p w14:paraId="134C4632" w14:textId="77777777" w:rsidR="00BB0869" w:rsidRPr="00BB0869" w:rsidRDefault="00BB0869" w:rsidP="00BB0869">
      <w:pPr>
        <w:spacing w:after="0" w:line="240" w:lineRule="auto"/>
        <w:jc w:val="both"/>
        <w:rPr>
          <w:rFonts w:ascii="Bookman Old Style" w:hAnsi="Bookman Old Style"/>
          <w:b/>
          <w:bCs/>
          <w:lang w:eastAsia="en-ID"/>
        </w:rPr>
      </w:pPr>
      <w:r w:rsidRPr="00BB0869">
        <w:rPr>
          <w:rFonts w:ascii="Bookman Old Style" w:hAnsi="Bookman Old Style"/>
          <w:b/>
          <w:bCs/>
          <w:lang w:eastAsia="en-ID"/>
        </w:rPr>
        <w:t xml:space="preserve">Lama </w:t>
      </w:r>
      <w:proofErr w:type="spellStart"/>
      <w:r w:rsidRPr="00BB0869">
        <w:rPr>
          <w:rFonts w:ascii="Bookman Old Style" w:hAnsi="Bookman Old Style"/>
          <w:b/>
          <w:bCs/>
          <w:lang w:eastAsia="en-ID"/>
        </w:rPr>
        <w:t>rawat</w:t>
      </w:r>
      <w:proofErr w:type="spellEnd"/>
      <w:r w:rsidRPr="00BB0869">
        <w:rPr>
          <w:rFonts w:ascii="Bookman Old Style" w:hAnsi="Bookman Old Style"/>
          <w:b/>
          <w:bCs/>
          <w:lang w:eastAsia="en-ID"/>
        </w:rPr>
        <w:t xml:space="preserve"> </w:t>
      </w:r>
      <w:proofErr w:type="spellStart"/>
      <w:r w:rsidRPr="00BB0869">
        <w:rPr>
          <w:rFonts w:ascii="Bookman Old Style" w:hAnsi="Bookman Old Style"/>
          <w:b/>
          <w:bCs/>
          <w:lang w:eastAsia="en-ID"/>
        </w:rPr>
        <w:t>inap</w:t>
      </w:r>
      <w:proofErr w:type="spellEnd"/>
    </w:p>
    <w:p w14:paraId="702D9BBE" w14:textId="77777777" w:rsidR="00BB0869" w:rsidRPr="007263C0" w:rsidRDefault="00BB0869" w:rsidP="00BB0869">
      <w:pPr>
        <w:pStyle w:val="ListParagraph"/>
        <w:jc w:val="both"/>
        <w:rPr>
          <w:rFonts w:ascii="Bookman Old Style" w:hAnsi="Bookman Old Style"/>
          <w:b/>
          <w:bCs/>
          <w:lang w:eastAsia="en-ID"/>
        </w:rPr>
      </w:pP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1325"/>
        <w:gridCol w:w="1106"/>
        <w:gridCol w:w="1279"/>
        <w:gridCol w:w="1109"/>
      </w:tblGrid>
      <w:tr w:rsidR="00BB0869" w:rsidRPr="00BB0869" w14:paraId="30204492" w14:textId="77777777" w:rsidTr="00BB0869">
        <w:trPr>
          <w:trHeight w:val="20"/>
          <w:jc w:val="center"/>
        </w:trPr>
        <w:tc>
          <w:tcPr>
            <w:tcW w:w="1374" w:type="pct"/>
            <w:tcBorders>
              <w:bottom w:val="single" w:sz="4" w:space="0" w:color="auto"/>
              <w:right w:val="nil"/>
            </w:tcBorders>
          </w:tcPr>
          <w:p w14:paraId="20BCAEFA" w14:textId="77777777" w:rsidR="00BB0869" w:rsidRPr="00BB0869" w:rsidRDefault="00BB0869" w:rsidP="00BB0869">
            <w:pPr>
              <w:spacing w:after="0" w:line="240" w:lineRule="auto"/>
              <w:jc w:val="center"/>
              <w:rPr>
                <w:rFonts w:ascii="Palatino Linotype" w:hAnsi="Palatino Linotype"/>
                <w:iCs/>
                <w:sz w:val="18"/>
                <w:szCs w:val="18"/>
              </w:rPr>
            </w:pPr>
            <w:proofErr w:type="spellStart"/>
            <w:r w:rsidRPr="00BB0869">
              <w:rPr>
                <w:rFonts w:ascii="Palatino Linotype" w:hAnsi="Palatino Linotype"/>
                <w:iCs/>
                <w:sz w:val="18"/>
                <w:szCs w:val="18"/>
              </w:rPr>
              <w:t>Terapi</w:t>
            </w:r>
            <w:proofErr w:type="spellEnd"/>
            <w:r w:rsidRPr="00BB0869">
              <w:rPr>
                <w:rFonts w:ascii="Palatino Linotype" w:hAnsi="Palatino Linotype"/>
                <w:iCs/>
                <w:sz w:val="18"/>
                <w:szCs w:val="18"/>
              </w:rPr>
              <w:t xml:space="preserve"> </w:t>
            </w:r>
          </w:p>
        </w:tc>
        <w:tc>
          <w:tcPr>
            <w:tcW w:w="1148" w:type="pct"/>
            <w:tcBorders>
              <w:left w:val="nil"/>
              <w:bottom w:val="single" w:sz="4" w:space="0" w:color="auto"/>
              <w:right w:val="nil"/>
            </w:tcBorders>
          </w:tcPr>
          <w:p w14:paraId="0191767B"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LOS/Day</w:t>
            </w:r>
          </w:p>
        </w:tc>
        <w:tc>
          <w:tcPr>
            <w:tcW w:w="1327" w:type="pct"/>
            <w:tcBorders>
              <w:left w:val="nil"/>
              <w:bottom w:val="single" w:sz="4" w:space="0" w:color="auto"/>
              <w:right w:val="nil"/>
            </w:tcBorders>
          </w:tcPr>
          <w:p w14:paraId="447AEF00" w14:textId="77777777" w:rsidR="00BB0869" w:rsidRPr="00BB0869" w:rsidRDefault="00BB0869" w:rsidP="00BB0869">
            <w:pPr>
              <w:spacing w:after="0" w:line="240" w:lineRule="auto"/>
              <w:jc w:val="center"/>
              <w:rPr>
                <w:rFonts w:ascii="Palatino Linotype" w:hAnsi="Palatino Linotype"/>
                <w:iCs/>
                <w:sz w:val="18"/>
                <w:szCs w:val="18"/>
              </w:rPr>
            </w:pPr>
            <w:proofErr w:type="spellStart"/>
            <w:r w:rsidRPr="00BB0869">
              <w:rPr>
                <w:rFonts w:ascii="Palatino Linotype" w:hAnsi="Palatino Linotype"/>
                <w:iCs/>
                <w:sz w:val="18"/>
                <w:szCs w:val="18"/>
              </w:rPr>
              <w:t>Banyaknya</w:t>
            </w:r>
            <w:proofErr w:type="spellEnd"/>
            <w:r w:rsidRPr="00BB0869">
              <w:rPr>
                <w:rFonts w:ascii="Palatino Linotype" w:hAnsi="Palatino Linotype"/>
                <w:iCs/>
                <w:sz w:val="18"/>
                <w:szCs w:val="18"/>
              </w:rPr>
              <w:t xml:space="preserve"> </w:t>
            </w:r>
            <w:proofErr w:type="spellStart"/>
            <w:r w:rsidRPr="00BB0869">
              <w:rPr>
                <w:rFonts w:ascii="Palatino Linotype" w:hAnsi="Palatino Linotype"/>
                <w:iCs/>
                <w:sz w:val="18"/>
                <w:szCs w:val="18"/>
              </w:rPr>
              <w:t>Pasien</w:t>
            </w:r>
            <w:proofErr w:type="spellEnd"/>
          </w:p>
        </w:tc>
        <w:tc>
          <w:tcPr>
            <w:tcW w:w="1152" w:type="pct"/>
            <w:tcBorders>
              <w:left w:val="nil"/>
            </w:tcBorders>
          </w:tcPr>
          <w:p w14:paraId="3B2FB42F"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Rata-rata Rawat </w:t>
            </w:r>
            <w:proofErr w:type="spellStart"/>
            <w:r w:rsidRPr="00BB0869">
              <w:rPr>
                <w:rFonts w:ascii="Palatino Linotype" w:hAnsi="Palatino Linotype"/>
                <w:iCs/>
                <w:sz w:val="18"/>
                <w:szCs w:val="18"/>
              </w:rPr>
              <w:t>Inap</w:t>
            </w:r>
            <w:proofErr w:type="spellEnd"/>
            <w:r w:rsidRPr="00BB0869">
              <w:rPr>
                <w:rFonts w:ascii="Palatino Linotype" w:hAnsi="Palatino Linotype"/>
                <w:iCs/>
                <w:sz w:val="18"/>
                <w:szCs w:val="18"/>
              </w:rPr>
              <w:t xml:space="preserve"> (</w:t>
            </w:r>
            <w:proofErr w:type="spellStart"/>
            <w:r w:rsidRPr="00BB0869">
              <w:rPr>
                <w:rFonts w:ascii="Palatino Linotype" w:hAnsi="Palatino Linotype"/>
                <w:iCs/>
                <w:sz w:val="18"/>
                <w:szCs w:val="18"/>
              </w:rPr>
              <w:t>hari</w:t>
            </w:r>
            <w:proofErr w:type="spellEnd"/>
            <w:r w:rsidRPr="00BB0869">
              <w:rPr>
                <w:rFonts w:ascii="Palatino Linotype" w:hAnsi="Palatino Linotype"/>
                <w:iCs/>
                <w:sz w:val="18"/>
                <w:szCs w:val="18"/>
              </w:rPr>
              <w:t>)</w:t>
            </w:r>
          </w:p>
        </w:tc>
      </w:tr>
      <w:tr w:rsidR="00BB0869" w:rsidRPr="00BB0869" w14:paraId="32B1E4CE" w14:textId="77777777" w:rsidTr="00BB0869">
        <w:trPr>
          <w:trHeight w:val="20"/>
          <w:jc w:val="center"/>
        </w:trPr>
        <w:tc>
          <w:tcPr>
            <w:tcW w:w="1374" w:type="pct"/>
            <w:vMerge w:val="restart"/>
            <w:tcBorders>
              <w:bottom w:val="nil"/>
              <w:right w:val="nil"/>
            </w:tcBorders>
          </w:tcPr>
          <w:p w14:paraId="60F3522E"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Cefotaxime </w:t>
            </w:r>
            <w:proofErr w:type="spellStart"/>
            <w:r w:rsidRPr="00BB0869">
              <w:rPr>
                <w:rFonts w:ascii="Palatino Linotype" w:hAnsi="Palatino Linotype"/>
                <w:iCs/>
                <w:sz w:val="18"/>
                <w:szCs w:val="18"/>
              </w:rPr>
              <w:t>Injeksi</w:t>
            </w:r>
            <w:proofErr w:type="spellEnd"/>
          </w:p>
        </w:tc>
        <w:tc>
          <w:tcPr>
            <w:tcW w:w="1148" w:type="pct"/>
            <w:tcBorders>
              <w:left w:val="nil"/>
              <w:bottom w:val="nil"/>
              <w:right w:val="nil"/>
            </w:tcBorders>
          </w:tcPr>
          <w:p w14:paraId="71A490F0"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3 </w:t>
            </w:r>
          </w:p>
        </w:tc>
        <w:tc>
          <w:tcPr>
            <w:tcW w:w="1327" w:type="pct"/>
            <w:tcBorders>
              <w:left w:val="nil"/>
              <w:bottom w:val="nil"/>
              <w:right w:val="nil"/>
            </w:tcBorders>
          </w:tcPr>
          <w:p w14:paraId="51594C69"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3</w:t>
            </w:r>
          </w:p>
        </w:tc>
        <w:tc>
          <w:tcPr>
            <w:tcW w:w="1152" w:type="pct"/>
            <w:vMerge w:val="restart"/>
            <w:tcBorders>
              <w:left w:val="nil"/>
            </w:tcBorders>
          </w:tcPr>
          <w:p w14:paraId="69D5307C"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4,86 </w:t>
            </w:r>
          </w:p>
        </w:tc>
      </w:tr>
      <w:tr w:rsidR="00BB0869" w:rsidRPr="00BB0869" w14:paraId="648EA6C4" w14:textId="77777777" w:rsidTr="00BB0869">
        <w:trPr>
          <w:trHeight w:val="20"/>
          <w:jc w:val="center"/>
        </w:trPr>
        <w:tc>
          <w:tcPr>
            <w:tcW w:w="1374" w:type="pct"/>
            <w:vMerge/>
            <w:tcBorders>
              <w:top w:val="nil"/>
              <w:bottom w:val="nil"/>
              <w:right w:val="nil"/>
            </w:tcBorders>
          </w:tcPr>
          <w:p w14:paraId="6DA391EB" w14:textId="77777777" w:rsidR="00BB0869" w:rsidRPr="00BB0869" w:rsidRDefault="00BB0869" w:rsidP="00BB0869">
            <w:pPr>
              <w:spacing w:after="0" w:line="240" w:lineRule="auto"/>
              <w:jc w:val="center"/>
              <w:rPr>
                <w:rFonts w:ascii="Palatino Linotype" w:hAnsi="Palatino Linotype"/>
                <w:iCs/>
                <w:sz w:val="18"/>
                <w:szCs w:val="18"/>
              </w:rPr>
            </w:pPr>
          </w:p>
        </w:tc>
        <w:tc>
          <w:tcPr>
            <w:tcW w:w="1148" w:type="pct"/>
            <w:tcBorders>
              <w:top w:val="nil"/>
              <w:left w:val="nil"/>
              <w:bottom w:val="nil"/>
              <w:right w:val="nil"/>
            </w:tcBorders>
          </w:tcPr>
          <w:p w14:paraId="3721D178"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4</w:t>
            </w:r>
          </w:p>
        </w:tc>
        <w:tc>
          <w:tcPr>
            <w:tcW w:w="1327" w:type="pct"/>
            <w:tcBorders>
              <w:top w:val="nil"/>
              <w:left w:val="nil"/>
              <w:bottom w:val="nil"/>
              <w:right w:val="nil"/>
            </w:tcBorders>
          </w:tcPr>
          <w:p w14:paraId="276DAE0E"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4</w:t>
            </w:r>
          </w:p>
        </w:tc>
        <w:tc>
          <w:tcPr>
            <w:tcW w:w="1152" w:type="pct"/>
            <w:vMerge/>
            <w:tcBorders>
              <w:left w:val="nil"/>
            </w:tcBorders>
          </w:tcPr>
          <w:p w14:paraId="35BB112C" w14:textId="77777777" w:rsidR="00BB0869" w:rsidRPr="00BB0869" w:rsidRDefault="00BB0869" w:rsidP="00BB0869">
            <w:pPr>
              <w:spacing w:after="0" w:line="240" w:lineRule="auto"/>
              <w:jc w:val="center"/>
              <w:rPr>
                <w:rFonts w:ascii="Palatino Linotype" w:hAnsi="Palatino Linotype"/>
                <w:iCs/>
                <w:sz w:val="18"/>
                <w:szCs w:val="18"/>
              </w:rPr>
            </w:pPr>
          </w:p>
        </w:tc>
      </w:tr>
      <w:tr w:rsidR="00BB0869" w:rsidRPr="00BB0869" w14:paraId="32C9A66E" w14:textId="77777777" w:rsidTr="00BB0869">
        <w:trPr>
          <w:trHeight w:val="20"/>
          <w:jc w:val="center"/>
        </w:trPr>
        <w:tc>
          <w:tcPr>
            <w:tcW w:w="1374" w:type="pct"/>
            <w:vMerge/>
            <w:tcBorders>
              <w:top w:val="nil"/>
              <w:bottom w:val="nil"/>
              <w:right w:val="nil"/>
            </w:tcBorders>
          </w:tcPr>
          <w:p w14:paraId="4FA0889D" w14:textId="77777777" w:rsidR="00BB0869" w:rsidRPr="00BB0869" w:rsidRDefault="00BB0869" w:rsidP="00BB0869">
            <w:pPr>
              <w:spacing w:after="0" w:line="240" w:lineRule="auto"/>
              <w:jc w:val="center"/>
              <w:rPr>
                <w:rFonts w:ascii="Palatino Linotype" w:hAnsi="Palatino Linotype"/>
                <w:iCs/>
                <w:sz w:val="18"/>
                <w:szCs w:val="18"/>
              </w:rPr>
            </w:pPr>
          </w:p>
        </w:tc>
        <w:tc>
          <w:tcPr>
            <w:tcW w:w="1148" w:type="pct"/>
            <w:tcBorders>
              <w:top w:val="nil"/>
              <w:left w:val="nil"/>
              <w:bottom w:val="nil"/>
              <w:right w:val="nil"/>
            </w:tcBorders>
          </w:tcPr>
          <w:p w14:paraId="5CA5DFF3"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5 </w:t>
            </w:r>
          </w:p>
        </w:tc>
        <w:tc>
          <w:tcPr>
            <w:tcW w:w="1327" w:type="pct"/>
            <w:tcBorders>
              <w:top w:val="nil"/>
              <w:left w:val="nil"/>
              <w:bottom w:val="nil"/>
              <w:right w:val="nil"/>
            </w:tcBorders>
          </w:tcPr>
          <w:p w14:paraId="628D6336"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2</w:t>
            </w:r>
          </w:p>
        </w:tc>
        <w:tc>
          <w:tcPr>
            <w:tcW w:w="1152" w:type="pct"/>
            <w:vMerge/>
            <w:tcBorders>
              <w:left w:val="nil"/>
            </w:tcBorders>
          </w:tcPr>
          <w:p w14:paraId="65240B12" w14:textId="77777777" w:rsidR="00BB0869" w:rsidRPr="00BB0869" w:rsidRDefault="00BB0869" w:rsidP="00BB0869">
            <w:pPr>
              <w:spacing w:after="0" w:line="240" w:lineRule="auto"/>
              <w:jc w:val="center"/>
              <w:rPr>
                <w:rFonts w:ascii="Palatino Linotype" w:hAnsi="Palatino Linotype"/>
                <w:iCs/>
                <w:sz w:val="18"/>
                <w:szCs w:val="18"/>
              </w:rPr>
            </w:pPr>
          </w:p>
        </w:tc>
      </w:tr>
      <w:tr w:rsidR="00BB0869" w:rsidRPr="00BB0869" w14:paraId="35FC66D0" w14:textId="77777777" w:rsidTr="00BB0869">
        <w:trPr>
          <w:trHeight w:val="20"/>
          <w:jc w:val="center"/>
        </w:trPr>
        <w:tc>
          <w:tcPr>
            <w:tcW w:w="1374" w:type="pct"/>
            <w:vMerge/>
            <w:tcBorders>
              <w:top w:val="nil"/>
              <w:bottom w:val="nil"/>
              <w:right w:val="nil"/>
            </w:tcBorders>
          </w:tcPr>
          <w:p w14:paraId="7D028B38" w14:textId="77777777" w:rsidR="00BB0869" w:rsidRPr="00BB0869" w:rsidRDefault="00BB0869" w:rsidP="00BB0869">
            <w:pPr>
              <w:spacing w:after="0" w:line="240" w:lineRule="auto"/>
              <w:jc w:val="center"/>
              <w:rPr>
                <w:rFonts w:ascii="Palatino Linotype" w:hAnsi="Palatino Linotype"/>
                <w:iCs/>
                <w:sz w:val="18"/>
                <w:szCs w:val="18"/>
              </w:rPr>
            </w:pPr>
          </w:p>
        </w:tc>
        <w:tc>
          <w:tcPr>
            <w:tcW w:w="1148" w:type="pct"/>
            <w:tcBorders>
              <w:top w:val="nil"/>
              <w:left w:val="nil"/>
              <w:bottom w:val="nil"/>
              <w:right w:val="nil"/>
            </w:tcBorders>
          </w:tcPr>
          <w:p w14:paraId="65A3EB90"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6 </w:t>
            </w:r>
          </w:p>
        </w:tc>
        <w:tc>
          <w:tcPr>
            <w:tcW w:w="1327" w:type="pct"/>
            <w:tcBorders>
              <w:top w:val="nil"/>
              <w:left w:val="nil"/>
              <w:bottom w:val="nil"/>
              <w:right w:val="nil"/>
            </w:tcBorders>
          </w:tcPr>
          <w:p w14:paraId="5C90D5D7"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2</w:t>
            </w:r>
          </w:p>
        </w:tc>
        <w:tc>
          <w:tcPr>
            <w:tcW w:w="1152" w:type="pct"/>
            <w:vMerge/>
            <w:tcBorders>
              <w:left w:val="nil"/>
            </w:tcBorders>
          </w:tcPr>
          <w:p w14:paraId="3B6893D7" w14:textId="77777777" w:rsidR="00BB0869" w:rsidRPr="00BB0869" w:rsidRDefault="00BB0869" w:rsidP="00BB0869">
            <w:pPr>
              <w:spacing w:after="0" w:line="240" w:lineRule="auto"/>
              <w:jc w:val="center"/>
              <w:rPr>
                <w:rFonts w:ascii="Palatino Linotype" w:hAnsi="Palatino Linotype"/>
                <w:iCs/>
                <w:sz w:val="18"/>
                <w:szCs w:val="18"/>
              </w:rPr>
            </w:pPr>
          </w:p>
        </w:tc>
      </w:tr>
      <w:tr w:rsidR="00BB0869" w:rsidRPr="00BB0869" w14:paraId="76BA65AF" w14:textId="77777777" w:rsidTr="00BB0869">
        <w:trPr>
          <w:trHeight w:val="20"/>
          <w:jc w:val="center"/>
        </w:trPr>
        <w:tc>
          <w:tcPr>
            <w:tcW w:w="1374" w:type="pct"/>
            <w:vMerge/>
            <w:tcBorders>
              <w:top w:val="nil"/>
              <w:bottom w:val="nil"/>
              <w:right w:val="nil"/>
            </w:tcBorders>
          </w:tcPr>
          <w:p w14:paraId="2F010CE2" w14:textId="77777777" w:rsidR="00BB0869" w:rsidRPr="00BB0869" w:rsidRDefault="00BB0869" w:rsidP="00BB0869">
            <w:pPr>
              <w:spacing w:after="0" w:line="240" w:lineRule="auto"/>
              <w:jc w:val="center"/>
              <w:rPr>
                <w:rFonts w:ascii="Palatino Linotype" w:hAnsi="Palatino Linotype"/>
                <w:iCs/>
                <w:sz w:val="18"/>
                <w:szCs w:val="18"/>
              </w:rPr>
            </w:pPr>
          </w:p>
        </w:tc>
        <w:tc>
          <w:tcPr>
            <w:tcW w:w="1148" w:type="pct"/>
            <w:tcBorders>
              <w:top w:val="nil"/>
              <w:left w:val="nil"/>
              <w:bottom w:val="nil"/>
              <w:right w:val="nil"/>
            </w:tcBorders>
          </w:tcPr>
          <w:p w14:paraId="56581357"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7 </w:t>
            </w:r>
          </w:p>
        </w:tc>
        <w:tc>
          <w:tcPr>
            <w:tcW w:w="1327" w:type="pct"/>
            <w:tcBorders>
              <w:top w:val="nil"/>
              <w:left w:val="nil"/>
              <w:bottom w:val="nil"/>
              <w:right w:val="nil"/>
            </w:tcBorders>
          </w:tcPr>
          <w:p w14:paraId="0BEAD743"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2</w:t>
            </w:r>
          </w:p>
        </w:tc>
        <w:tc>
          <w:tcPr>
            <w:tcW w:w="1152" w:type="pct"/>
            <w:vMerge/>
            <w:tcBorders>
              <w:left w:val="nil"/>
            </w:tcBorders>
          </w:tcPr>
          <w:p w14:paraId="4B50D2F9" w14:textId="77777777" w:rsidR="00BB0869" w:rsidRPr="00BB0869" w:rsidRDefault="00BB0869" w:rsidP="00BB0869">
            <w:pPr>
              <w:spacing w:after="0" w:line="240" w:lineRule="auto"/>
              <w:jc w:val="center"/>
              <w:rPr>
                <w:rFonts w:ascii="Palatino Linotype" w:hAnsi="Palatino Linotype"/>
                <w:iCs/>
                <w:sz w:val="18"/>
                <w:szCs w:val="18"/>
              </w:rPr>
            </w:pPr>
          </w:p>
        </w:tc>
      </w:tr>
      <w:tr w:rsidR="00BB0869" w:rsidRPr="00BB0869" w14:paraId="6A76888D" w14:textId="77777777" w:rsidTr="00BB0869">
        <w:trPr>
          <w:trHeight w:val="20"/>
          <w:jc w:val="center"/>
        </w:trPr>
        <w:tc>
          <w:tcPr>
            <w:tcW w:w="1374" w:type="pct"/>
            <w:vMerge/>
            <w:tcBorders>
              <w:top w:val="nil"/>
              <w:bottom w:val="nil"/>
              <w:right w:val="nil"/>
            </w:tcBorders>
          </w:tcPr>
          <w:p w14:paraId="67DBD27F" w14:textId="77777777" w:rsidR="00BB0869" w:rsidRPr="00BB0869" w:rsidRDefault="00BB0869" w:rsidP="00BB0869">
            <w:pPr>
              <w:spacing w:after="0" w:line="240" w:lineRule="auto"/>
              <w:jc w:val="center"/>
              <w:rPr>
                <w:rFonts w:ascii="Palatino Linotype" w:hAnsi="Palatino Linotype"/>
                <w:iCs/>
                <w:sz w:val="18"/>
                <w:szCs w:val="18"/>
              </w:rPr>
            </w:pPr>
          </w:p>
        </w:tc>
        <w:tc>
          <w:tcPr>
            <w:tcW w:w="1148" w:type="pct"/>
            <w:tcBorders>
              <w:top w:val="nil"/>
              <w:left w:val="nil"/>
              <w:bottom w:val="nil"/>
              <w:right w:val="nil"/>
            </w:tcBorders>
          </w:tcPr>
          <w:p w14:paraId="77274FF0"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8 </w:t>
            </w:r>
          </w:p>
        </w:tc>
        <w:tc>
          <w:tcPr>
            <w:tcW w:w="1327" w:type="pct"/>
            <w:tcBorders>
              <w:top w:val="nil"/>
              <w:left w:val="nil"/>
              <w:bottom w:val="nil"/>
              <w:right w:val="nil"/>
            </w:tcBorders>
          </w:tcPr>
          <w:p w14:paraId="3A32A96B"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2</w:t>
            </w:r>
          </w:p>
        </w:tc>
        <w:tc>
          <w:tcPr>
            <w:tcW w:w="1152" w:type="pct"/>
            <w:vMerge/>
            <w:tcBorders>
              <w:left w:val="nil"/>
              <w:bottom w:val="nil"/>
            </w:tcBorders>
          </w:tcPr>
          <w:p w14:paraId="449A31D5" w14:textId="77777777" w:rsidR="00BB0869" w:rsidRPr="00BB0869" w:rsidRDefault="00BB0869" w:rsidP="00BB0869">
            <w:pPr>
              <w:spacing w:after="0" w:line="240" w:lineRule="auto"/>
              <w:jc w:val="center"/>
              <w:rPr>
                <w:rFonts w:ascii="Palatino Linotype" w:hAnsi="Palatino Linotype"/>
                <w:iCs/>
                <w:sz w:val="18"/>
                <w:szCs w:val="18"/>
              </w:rPr>
            </w:pPr>
          </w:p>
        </w:tc>
      </w:tr>
      <w:tr w:rsidR="00BB0869" w:rsidRPr="00BB0869" w14:paraId="1F0ABBEB" w14:textId="77777777" w:rsidTr="00BB0869">
        <w:trPr>
          <w:trHeight w:val="20"/>
          <w:jc w:val="center"/>
        </w:trPr>
        <w:tc>
          <w:tcPr>
            <w:tcW w:w="1374" w:type="pct"/>
            <w:vMerge w:val="restart"/>
            <w:tcBorders>
              <w:top w:val="nil"/>
              <w:bottom w:val="nil"/>
              <w:right w:val="nil"/>
            </w:tcBorders>
          </w:tcPr>
          <w:p w14:paraId="606170B2"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Ceftriaxone </w:t>
            </w:r>
            <w:proofErr w:type="spellStart"/>
            <w:r w:rsidRPr="00BB0869">
              <w:rPr>
                <w:rFonts w:ascii="Palatino Linotype" w:hAnsi="Palatino Linotype"/>
                <w:iCs/>
                <w:sz w:val="18"/>
                <w:szCs w:val="18"/>
              </w:rPr>
              <w:t>Injeksi</w:t>
            </w:r>
            <w:proofErr w:type="spellEnd"/>
          </w:p>
        </w:tc>
        <w:tc>
          <w:tcPr>
            <w:tcW w:w="1148" w:type="pct"/>
            <w:tcBorders>
              <w:top w:val="nil"/>
              <w:left w:val="nil"/>
              <w:bottom w:val="nil"/>
              <w:right w:val="nil"/>
            </w:tcBorders>
          </w:tcPr>
          <w:p w14:paraId="152D56F3"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3 </w:t>
            </w:r>
          </w:p>
        </w:tc>
        <w:tc>
          <w:tcPr>
            <w:tcW w:w="1327" w:type="pct"/>
            <w:tcBorders>
              <w:top w:val="nil"/>
              <w:left w:val="nil"/>
              <w:bottom w:val="nil"/>
              <w:right w:val="nil"/>
            </w:tcBorders>
          </w:tcPr>
          <w:p w14:paraId="076D6C8A"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2</w:t>
            </w:r>
          </w:p>
        </w:tc>
        <w:tc>
          <w:tcPr>
            <w:tcW w:w="1152" w:type="pct"/>
            <w:vMerge w:val="restart"/>
            <w:tcBorders>
              <w:top w:val="nil"/>
              <w:left w:val="nil"/>
            </w:tcBorders>
          </w:tcPr>
          <w:p w14:paraId="0BE9AFD2"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4,73 </w:t>
            </w:r>
          </w:p>
        </w:tc>
      </w:tr>
      <w:tr w:rsidR="00BB0869" w:rsidRPr="00BB0869" w14:paraId="1AB9DBC7" w14:textId="77777777" w:rsidTr="00BB0869">
        <w:trPr>
          <w:trHeight w:val="20"/>
          <w:jc w:val="center"/>
        </w:trPr>
        <w:tc>
          <w:tcPr>
            <w:tcW w:w="1374" w:type="pct"/>
            <w:vMerge/>
            <w:tcBorders>
              <w:top w:val="nil"/>
              <w:bottom w:val="nil"/>
              <w:right w:val="nil"/>
            </w:tcBorders>
          </w:tcPr>
          <w:p w14:paraId="79D7FBC9" w14:textId="77777777" w:rsidR="00BB0869" w:rsidRPr="00BB0869" w:rsidRDefault="00BB0869" w:rsidP="00BB0869">
            <w:pPr>
              <w:spacing w:after="0" w:line="240" w:lineRule="auto"/>
              <w:jc w:val="center"/>
              <w:rPr>
                <w:rFonts w:ascii="Palatino Linotype" w:hAnsi="Palatino Linotype"/>
                <w:iCs/>
                <w:sz w:val="18"/>
                <w:szCs w:val="18"/>
              </w:rPr>
            </w:pPr>
          </w:p>
        </w:tc>
        <w:tc>
          <w:tcPr>
            <w:tcW w:w="1148" w:type="pct"/>
            <w:tcBorders>
              <w:top w:val="nil"/>
              <w:left w:val="nil"/>
              <w:bottom w:val="nil"/>
              <w:right w:val="nil"/>
            </w:tcBorders>
          </w:tcPr>
          <w:p w14:paraId="6DE350EB"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4 </w:t>
            </w:r>
          </w:p>
        </w:tc>
        <w:tc>
          <w:tcPr>
            <w:tcW w:w="1327" w:type="pct"/>
            <w:tcBorders>
              <w:top w:val="nil"/>
              <w:left w:val="nil"/>
              <w:bottom w:val="nil"/>
              <w:right w:val="nil"/>
            </w:tcBorders>
          </w:tcPr>
          <w:p w14:paraId="44A42DCC"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6</w:t>
            </w:r>
          </w:p>
        </w:tc>
        <w:tc>
          <w:tcPr>
            <w:tcW w:w="1152" w:type="pct"/>
            <w:vMerge/>
            <w:tcBorders>
              <w:left w:val="nil"/>
            </w:tcBorders>
          </w:tcPr>
          <w:p w14:paraId="697DD0A3" w14:textId="77777777" w:rsidR="00BB0869" w:rsidRPr="00BB0869" w:rsidRDefault="00BB0869" w:rsidP="00BB0869">
            <w:pPr>
              <w:spacing w:after="0" w:line="240" w:lineRule="auto"/>
              <w:jc w:val="center"/>
              <w:rPr>
                <w:rFonts w:ascii="Palatino Linotype" w:hAnsi="Palatino Linotype"/>
                <w:iCs/>
                <w:sz w:val="18"/>
                <w:szCs w:val="18"/>
              </w:rPr>
            </w:pPr>
          </w:p>
        </w:tc>
      </w:tr>
      <w:tr w:rsidR="00BB0869" w:rsidRPr="00BB0869" w14:paraId="2004CC13" w14:textId="77777777" w:rsidTr="00BB0869">
        <w:trPr>
          <w:trHeight w:val="20"/>
          <w:jc w:val="center"/>
        </w:trPr>
        <w:tc>
          <w:tcPr>
            <w:tcW w:w="1374" w:type="pct"/>
            <w:vMerge/>
            <w:tcBorders>
              <w:top w:val="nil"/>
              <w:bottom w:val="nil"/>
              <w:right w:val="nil"/>
            </w:tcBorders>
          </w:tcPr>
          <w:p w14:paraId="67311D9C" w14:textId="77777777" w:rsidR="00BB0869" w:rsidRPr="00BB0869" w:rsidRDefault="00BB0869" w:rsidP="00BB0869">
            <w:pPr>
              <w:spacing w:after="0" w:line="240" w:lineRule="auto"/>
              <w:jc w:val="center"/>
              <w:rPr>
                <w:rFonts w:ascii="Palatino Linotype" w:hAnsi="Palatino Linotype"/>
                <w:iCs/>
                <w:sz w:val="18"/>
                <w:szCs w:val="18"/>
              </w:rPr>
            </w:pPr>
          </w:p>
        </w:tc>
        <w:tc>
          <w:tcPr>
            <w:tcW w:w="1148" w:type="pct"/>
            <w:tcBorders>
              <w:top w:val="nil"/>
              <w:left w:val="nil"/>
              <w:bottom w:val="nil"/>
              <w:right w:val="nil"/>
            </w:tcBorders>
          </w:tcPr>
          <w:p w14:paraId="6249CBFA"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5 </w:t>
            </w:r>
          </w:p>
        </w:tc>
        <w:tc>
          <w:tcPr>
            <w:tcW w:w="1327" w:type="pct"/>
            <w:tcBorders>
              <w:top w:val="nil"/>
              <w:left w:val="nil"/>
              <w:bottom w:val="nil"/>
              <w:right w:val="nil"/>
            </w:tcBorders>
          </w:tcPr>
          <w:p w14:paraId="44231BA6"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3</w:t>
            </w:r>
          </w:p>
        </w:tc>
        <w:tc>
          <w:tcPr>
            <w:tcW w:w="1152" w:type="pct"/>
            <w:vMerge/>
            <w:tcBorders>
              <w:left w:val="nil"/>
            </w:tcBorders>
          </w:tcPr>
          <w:p w14:paraId="11E88361" w14:textId="77777777" w:rsidR="00BB0869" w:rsidRPr="00BB0869" w:rsidRDefault="00BB0869" w:rsidP="00BB0869">
            <w:pPr>
              <w:spacing w:after="0" w:line="240" w:lineRule="auto"/>
              <w:jc w:val="center"/>
              <w:rPr>
                <w:rFonts w:ascii="Palatino Linotype" w:hAnsi="Palatino Linotype"/>
                <w:iCs/>
                <w:sz w:val="18"/>
                <w:szCs w:val="18"/>
              </w:rPr>
            </w:pPr>
          </w:p>
        </w:tc>
      </w:tr>
      <w:tr w:rsidR="00BB0869" w:rsidRPr="00BB0869" w14:paraId="00381B03" w14:textId="77777777" w:rsidTr="00BB0869">
        <w:trPr>
          <w:trHeight w:val="20"/>
          <w:jc w:val="center"/>
        </w:trPr>
        <w:tc>
          <w:tcPr>
            <w:tcW w:w="1374" w:type="pct"/>
            <w:vMerge/>
            <w:tcBorders>
              <w:top w:val="nil"/>
              <w:bottom w:val="nil"/>
              <w:right w:val="nil"/>
            </w:tcBorders>
          </w:tcPr>
          <w:p w14:paraId="7315B257" w14:textId="77777777" w:rsidR="00BB0869" w:rsidRPr="00BB0869" w:rsidRDefault="00BB0869" w:rsidP="00BB0869">
            <w:pPr>
              <w:spacing w:after="0" w:line="240" w:lineRule="auto"/>
              <w:jc w:val="center"/>
              <w:rPr>
                <w:rFonts w:ascii="Palatino Linotype" w:hAnsi="Palatino Linotype"/>
                <w:iCs/>
                <w:sz w:val="18"/>
                <w:szCs w:val="18"/>
              </w:rPr>
            </w:pPr>
          </w:p>
        </w:tc>
        <w:tc>
          <w:tcPr>
            <w:tcW w:w="1148" w:type="pct"/>
            <w:tcBorders>
              <w:top w:val="nil"/>
              <w:left w:val="nil"/>
              <w:bottom w:val="nil"/>
              <w:right w:val="nil"/>
            </w:tcBorders>
          </w:tcPr>
          <w:p w14:paraId="2267B1B6"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6 </w:t>
            </w:r>
          </w:p>
        </w:tc>
        <w:tc>
          <w:tcPr>
            <w:tcW w:w="1327" w:type="pct"/>
            <w:tcBorders>
              <w:top w:val="nil"/>
              <w:left w:val="nil"/>
              <w:bottom w:val="nil"/>
              <w:right w:val="nil"/>
            </w:tcBorders>
          </w:tcPr>
          <w:p w14:paraId="7F196190"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2</w:t>
            </w:r>
          </w:p>
        </w:tc>
        <w:tc>
          <w:tcPr>
            <w:tcW w:w="1152" w:type="pct"/>
            <w:vMerge/>
            <w:tcBorders>
              <w:left w:val="nil"/>
            </w:tcBorders>
          </w:tcPr>
          <w:p w14:paraId="0BC0D856" w14:textId="77777777" w:rsidR="00BB0869" w:rsidRPr="00BB0869" w:rsidRDefault="00BB0869" w:rsidP="00BB0869">
            <w:pPr>
              <w:spacing w:after="0" w:line="240" w:lineRule="auto"/>
              <w:jc w:val="center"/>
              <w:rPr>
                <w:rFonts w:ascii="Palatino Linotype" w:hAnsi="Palatino Linotype"/>
                <w:iCs/>
                <w:sz w:val="18"/>
                <w:szCs w:val="18"/>
              </w:rPr>
            </w:pPr>
          </w:p>
        </w:tc>
      </w:tr>
      <w:tr w:rsidR="00BB0869" w:rsidRPr="00BB0869" w14:paraId="76C59B2A" w14:textId="77777777" w:rsidTr="00BB0869">
        <w:trPr>
          <w:trHeight w:val="20"/>
          <w:jc w:val="center"/>
        </w:trPr>
        <w:tc>
          <w:tcPr>
            <w:tcW w:w="1374" w:type="pct"/>
            <w:vMerge/>
            <w:tcBorders>
              <w:top w:val="nil"/>
              <w:right w:val="nil"/>
            </w:tcBorders>
          </w:tcPr>
          <w:p w14:paraId="0370E54F" w14:textId="77777777" w:rsidR="00BB0869" w:rsidRPr="00BB0869" w:rsidRDefault="00BB0869" w:rsidP="00BB0869">
            <w:pPr>
              <w:spacing w:after="0" w:line="240" w:lineRule="auto"/>
              <w:jc w:val="center"/>
              <w:rPr>
                <w:rFonts w:ascii="Palatino Linotype" w:hAnsi="Palatino Linotype"/>
                <w:iCs/>
                <w:sz w:val="18"/>
                <w:szCs w:val="18"/>
              </w:rPr>
            </w:pPr>
          </w:p>
        </w:tc>
        <w:tc>
          <w:tcPr>
            <w:tcW w:w="1148" w:type="pct"/>
            <w:tcBorders>
              <w:top w:val="nil"/>
              <w:left w:val="nil"/>
              <w:right w:val="nil"/>
            </w:tcBorders>
          </w:tcPr>
          <w:p w14:paraId="1D19C96A"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 xml:space="preserve">7 </w:t>
            </w:r>
          </w:p>
        </w:tc>
        <w:tc>
          <w:tcPr>
            <w:tcW w:w="1327" w:type="pct"/>
            <w:tcBorders>
              <w:top w:val="nil"/>
              <w:left w:val="nil"/>
              <w:right w:val="nil"/>
            </w:tcBorders>
          </w:tcPr>
          <w:p w14:paraId="0150B4D3" w14:textId="77777777" w:rsidR="00BB0869" w:rsidRPr="00BB0869" w:rsidRDefault="00BB0869" w:rsidP="00BB0869">
            <w:pPr>
              <w:spacing w:after="0" w:line="240" w:lineRule="auto"/>
              <w:jc w:val="center"/>
              <w:rPr>
                <w:rFonts w:ascii="Palatino Linotype" w:hAnsi="Palatino Linotype"/>
                <w:iCs/>
                <w:sz w:val="18"/>
                <w:szCs w:val="18"/>
              </w:rPr>
            </w:pPr>
            <w:r w:rsidRPr="00BB0869">
              <w:rPr>
                <w:rFonts w:ascii="Palatino Linotype" w:hAnsi="Palatino Linotype"/>
                <w:iCs/>
                <w:sz w:val="18"/>
                <w:szCs w:val="18"/>
              </w:rPr>
              <w:t>2</w:t>
            </w:r>
          </w:p>
        </w:tc>
        <w:tc>
          <w:tcPr>
            <w:tcW w:w="1152" w:type="pct"/>
            <w:vMerge/>
            <w:tcBorders>
              <w:left w:val="nil"/>
            </w:tcBorders>
          </w:tcPr>
          <w:p w14:paraId="1035B0A0" w14:textId="77777777" w:rsidR="00BB0869" w:rsidRPr="00BB0869" w:rsidRDefault="00BB0869" w:rsidP="00BB0869">
            <w:pPr>
              <w:keepNext/>
              <w:spacing w:after="0" w:line="240" w:lineRule="auto"/>
              <w:jc w:val="center"/>
              <w:rPr>
                <w:rFonts w:ascii="Palatino Linotype" w:hAnsi="Palatino Linotype"/>
                <w:iCs/>
                <w:sz w:val="18"/>
                <w:szCs w:val="18"/>
              </w:rPr>
            </w:pPr>
          </w:p>
        </w:tc>
      </w:tr>
    </w:tbl>
    <w:p w14:paraId="15DE8E53" w14:textId="77777777" w:rsidR="00BB0869" w:rsidRPr="007263C0" w:rsidRDefault="00BB0869" w:rsidP="00BB0869">
      <w:pPr>
        <w:spacing w:after="0" w:line="240" w:lineRule="auto"/>
        <w:ind w:left="720" w:firstLine="720"/>
        <w:jc w:val="both"/>
        <w:rPr>
          <w:rFonts w:ascii="Bookman Old Style" w:eastAsia="Times New Roman" w:hAnsi="Bookman Old Style" w:cs="Times New Roman"/>
          <w:lang w:eastAsia="en-ID"/>
        </w:rPr>
      </w:pPr>
    </w:p>
    <w:p w14:paraId="1606C791" w14:textId="77777777" w:rsidR="00BB0869" w:rsidRPr="007263C0" w:rsidRDefault="00BB0869" w:rsidP="00BB0869">
      <w:pPr>
        <w:spacing w:after="0" w:line="240" w:lineRule="auto"/>
        <w:ind w:firstLine="567"/>
        <w:contextualSpacing/>
        <w:jc w:val="both"/>
        <w:rPr>
          <w:rFonts w:ascii="Bookman Old Style" w:eastAsia="Times New Roman" w:hAnsi="Bookman Old Style" w:cs="Times New Roman"/>
          <w:lang w:eastAsia="en-ID"/>
        </w:rPr>
      </w:pPr>
      <w:r w:rsidRPr="007263C0">
        <w:rPr>
          <w:rFonts w:ascii="Bookman Old Style" w:eastAsia="Times New Roman" w:hAnsi="Bookman Old Style" w:cs="Times New Roman"/>
          <w:lang w:eastAsia="en-ID"/>
        </w:rPr>
        <w:t xml:space="preserve">Data di atas menunjukkan lama rawat inap terpendek adalah 3 hari, dimana 3 pasien disuntik cefotaxime dan 2 </w:t>
      </w:r>
      <w:r w:rsidRPr="00BB0869">
        <w:rPr>
          <w:rStyle w:val="tlid-translation"/>
          <w:rFonts w:ascii="Palatino Linotype" w:hAnsi="Palatino Linotype"/>
        </w:rPr>
        <w:t>pasien</w:t>
      </w:r>
      <w:r w:rsidRPr="007263C0">
        <w:rPr>
          <w:rFonts w:ascii="Bookman Old Style" w:eastAsia="Times New Roman" w:hAnsi="Bookman Old Style" w:cs="Times New Roman"/>
          <w:lang w:eastAsia="en-ID"/>
        </w:rPr>
        <w:t xml:space="preserve"> disuntik ceftriaxone. Lama rawat inap terlama adalah 8 hari dengan 2 pasien mendapat suntikan sefotaksim. Berdasarkan perhitungan rata-rata rawat inap, antibiotik sefotaksim memiliki rata-rata rawat inap lebih lama dibandingkan antibiotik ceftriaxone, yaitu 4,73 hari. Hal ini sesuai dengan pernyataan </w:t>
      </w:r>
      <w:r w:rsidRPr="007263C0">
        <w:rPr>
          <w:rFonts w:ascii="Bookman Old Style" w:eastAsia="Times New Roman" w:hAnsi="Bookman Old Style" w:cs="Times New Roman"/>
          <w:i/>
          <w:iCs/>
          <w:lang w:eastAsia="en-ID"/>
        </w:rPr>
        <w:t>World Gastroenterological Organization</w:t>
      </w:r>
      <w:r w:rsidRPr="007263C0">
        <w:rPr>
          <w:rFonts w:ascii="Bookman Old Style" w:eastAsia="Times New Roman" w:hAnsi="Bookman Old Style" w:cs="Times New Roman"/>
          <w:lang w:eastAsia="en-ID"/>
        </w:rPr>
        <w:t xml:space="preserve"> yang menyatakan rata-rata waktu pengobatan pasien gastroenteritis akut adalah 3 sampai 5 hari.</w:t>
      </w:r>
    </w:p>
    <w:p w14:paraId="73097591" w14:textId="77777777" w:rsidR="00BB0869" w:rsidRDefault="00BB0869" w:rsidP="0066522F">
      <w:pPr>
        <w:spacing w:after="0" w:line="240" w:lineRule="auto"/>
        <w:ind w:firstLine="567"/>
        <w:contextualSpacing/>
        <w:jc w:val="both"/>
        <w:rPr>
          <w:rStyle w:val="tlid-translation"/>
          <w:rFonts w:ascii="Palatino Linotype" w:hAnsi="Palatino Linotype"/>
        </w:rPr>
      </w:pPr>
    </w:p>
    <w:p w14:paraId="4C6AF88B" w14:textId="77777777" w:rsidR="00BB0869" w:rsidRPr="00D94E35" w:rsidRDefault="00BB0869" w:rsidP="00D94E35">
      <w:pPr>
        <w:spacing w:after="0" w:line="240" w:lineRule="auto"/>
        <w:jc w:val="both"/>
        <w:rPr>
          <w:rFonts w:ascii="Bookman Old Style" w:hAnsi="Bookman Old Style"/>
          <w:b/>
          <w:bCs/>
        </w:rPr>
      </w:pPr>
      <w:bookmarkStart w:id="3" w:name="_Toc143113604"/>
      <w:proofErr w:type="spellStart"/>
      <w:r w:rsidRPr="00D94E35">
        <w:rPr>
          <w:rFonts w:ascii="Bookman Old Style" w:hAnsi="Bookman Old Style"/>
          <w:b/>
          <w:bCs/>
          <w:lang w:eastAsia="en-ID"/>
        </w:rPr>
        <w:t>Perbandingan</w:t>
      </w:r>
      <w:proofErr w:type="spellEnd"/>
      <w:r w:rsidRPr="00D94E35">
        <w:rPr>
          <w:rFonts w:ascii="Bookman Old Style" w:hAnsi="Bookman Old Style"/>
          <w:b/>
          <w:bCs/>
        </w:rPr>
        <w:t xml:space="preserve"> </w:t>
      </w:r>
      <w:proofErr w:type="spellStart"/>
      <w:r w:rsidRPr="00D94E35">
        <w:rPr>
          <w:rFonts w:ascii="Bookman Old Style" w:hAnsi="Bookman Old Style"/>
          <w:b/>
          <w:bCs/>
        </w:rPr>
        <w:t>Efektivitas</w:t>
      </w:r>
      <w:proofErr w:type="spellEnd"/>
      <w:r w:rsidRPr="00D94E35">
        <w:rPr>
          <w:rFonts w:ascii="Bookman Old Style" w:hAnsi="Bookman Old Style"/>
          <w:b/>
          <w:bCs/>
        </w:rPr>
        <w:t xml:space="preserve"> </w:t>
      </w:r>
      <w:proofErr w:type="spellStart"/>
      <w:r w:rsidRPr="00D94E35">
        <w:rPr>
          <w:rFonts w:ascii="Bookman Old Style" w:hAnsi="Bookman Old Style"/>
          <w:b/>
          <w:bCs/>
        </w:rPr>
        <w:t>Penggunaan</w:t>
      </w:r>
      <w:proofErr w:type="spellEnd"/>
      <w:r w:rsidRPr="00D94E35">
        <w:rPr>
          <w:rFonts w:ascii="Bookman Old Style" w:hAnsi="Bookman Old Style"/>
          <w:b/>
          <w:bCs/>
        </w:rPr>
        <w:t xml:space="preserve"> </w:t>
      </w:r>
      <w:proofErr w:type="spellStart"/>
      <w:r w:rsidRPr="00D94E35">
        <w:rPr>
          <w:rFonts w:ascii="Bookman Old Style" w:hAnsi="Bookman Old Style"/>
          <w:b/>
          <w:bCs/>
        </w:rPr>
        <w:t>Terapi</w:t>
      </w:r>
      <w:proofErr w:type="spellEnd"/>
      <w:r w:rsidRPr="00D94E35">
        <w:rPr>
          <w:rFonts w:ascii="Bookman Old Style" w:hAnsi="Bookman Old Style"/>
          <w:b/>
          <w:bCs/>
        </w:rPr>
        <w:t xml:space="preserve"> </w:t>
      </w:r>
      <w:proofErr w:type="spellStart"/>
      <w:r w:rsidRPr="00D94E35">
        <w:rPr>
          <w:rFonts w:ascii="Bookman Old Style" w:hAnsi="Bookman Old Style"/>
          <w:b/>
          <w:bCs/>
        </w:rPr>
        <w:t>Antibiotik</w:t>
      </w:r>
      <w:bookmarkEnd w:id="3"/>
      <w:proofErr w:type="spellEnd"/>
    </w:p>
    <w:p w14:paraId="3ECDCCDB" w14:textId="77777777" w:rsidR="00BB0869" w:rsidRPr="007263C0" w:rsidRDefault="00BB0869" w:rsidP="00BB0869">
      <w:pPr>
        <w:spacing w:after="0" w:line="240" w:lineRule="auto"/>
        <w:ind w:firstLine="567"/>
        <w:contextualSpacing/>
        <w:jc w:val="both"/>
        <w:rPr>
          <w:rFonts w:ascii="Bookman Old Style" w:hAnsi="Bookman Old Style" w:cs="Times New Roman"/>
          <w:iCs/>
        </w:rPr>
      </w:pPr>
      <w:r w:rsidRPr="007263C0">
        <w:rPr>
          <w:rFonts w:ascii="Bookman Old Style" w:hAnsi="Bookman Old Style" w:cs="Times New Roman"/>
          <w:iCs/>
        </w:rPr>
        <w:t xml:space="preserve">Data LOS pasien gastroenteritis akut yang dipeloleh dari penelitian di RSUD Ajibarang, menunjukkan adanya perbedaan efektivitas </w:t>
      </w:r>
      <w:r>
        <w:rPr>
          <w:rFonts w:ascii="Bookman Old Style" w:hAnsi="Bookman Old Style" w:cs="Times New Roman"/>
          <w:iCs/>
        </w:rPr>
        <w:t xml:space="preserve">outcome klinis </w:t>
      </w:r>
      <w:r w:rsidRPr="007263C0">
        <w:rPr>
          <w:rFonts w:ascii="Bookman Old Style" w:hAnsi="Bookman Old Style" w:cs="Times New Roman"/>
          <w:iCs/>
        </w:rPr>
        <w:t xml:space="preserve">masing-masing antibiotik dengan parameter LOS atau </w:t>
      </w:r>
      <w:r>
        <w:rPr>
          <w:rFonts w:ascii="Bookman Old Style" w:hAnsi="Bookman Old Style" w:cs="Times New Roman"/>
          <w:iCs/>
        </w:rPr>
        <w:t xml:space="preserve">durasi </w:t>
      </w:r>
      <w:r w:rsidRPr="007263C0">
        <w:rPr>
          <w:rFonts w:ascii="Bookman Old Style" w:hAnsi="Bookman Old Style" w:cs="Times New Roman"/>
          <w:iCs/>
        </w:rPr>
        <w:t>rawat inap antara cefotaxime injeksi dan ceftriaxone injeksi. H</w:t>
      </w:r>
      <w:r w:rsidRPr="007263C0">
        <w:rPr>
          <w:rStyle w:val="sw"/>
          <w:rFonts w:ascii="Bookman Old Style" w:hAnsi="Bookman Old Style" w:cs="Times New Roman"/>
        </w:rPr>
        <w:t>asil</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pengobatan</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antibiotik</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dianggap</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efektif</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jika</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pasien</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yang</w:t>
      </w:r>
      <w:r w:rsidRPr="007263C0">
        <w:rPr>
          <w:rFonts w:ascii="Bookman Old Style" w:hAnsi="Bookman Old Style" w:cs="Times New Roman"/>
          <w:shd w:val="clear" w:color="auto" w:fill="FCEDE3"/>
        </w:rPr>
        <w:t xml:space="preserve"> </w:t>
      </w:r>
      <w:r>
        <w:rPr>
          <w:rStyle w:val="sw"/>
          <w:rFonts w:ascii="Bookman Old Style" w:hAnsi="Bookman Old Style" w:cs="Times New Roman"/>
        </w:rPr>
        <w:t xml:space="preserve">diberi </w:t>
      </w:r>
      <w:r w:rsidRPr="007263C0">
        <w:rPr>
          <w:rStyle w:val="sw"/>
          <w:rFonts w:ascii="Bookman Old Style" w:hAnsi="Bookman Old Style" w:cs="Times New Roman"/>
        </w:rPr>
        <w:t>antibiotik</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dirawat</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di</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rumah</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sakit</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tidak</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lebih</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dari</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7</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hari,</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seperti</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yang</w:t>
      </w:r>
      <w:r w:rsidRPr="007263C0">
        <w:rPr>
          <w:rFonts w:ascii="Bookman Old Style" w:hAnsi="Bookman Old Style" w:cs="Times New Roman"/>
          <w:shd w:val="clear" w:color="auto" w:fill="FCEDE3"/>
        </w:rPr>
        <w:t xml:space="preserve"> </w:t>
      </w:r>
      <w:r w:rsidRPr="00BB0869">
        <w:rPr>
          <w:iCs/>
        </w:rPr>
        <w:t>disebutkan</w:t>
      </w:r>
      <w:r w:rsidRPr="007263C0">
        <w:rPr>
          <w:rStyle w:val="sw"/>
          <w:rFonts w:ascii="Bookman Old Style" w:hAnsi="Bookman Old Style" w:cs="Times New Roman"/>
        </w:rPr>
        <w:t xml:space="preserve"> oleh</w:t>
      </w:r>
      <w:r w:rsidRPr="007263C0">
        <w:rPr>
          <w:rFonts w:ascii="Bookman Old Style" w:hAnsi="Bookman Old Style" w:cs="Times New Roman"/>
          <w:shd w:val="clear" w:color="auto" w:fill="FCEDE3"/>
        </w:rPr>
        <w:t xml:space="preserve"> </w:t>
      </w:r>
      <w:r w:rsidRPr="007263C0">
        <w:rPr>
          <w:rFonts w:ascii="Bookman Old Style" w:hAnsi="Bookman Old Style" w:cs="Times New Roman"/>
          <w:i/>
        </w:rPr>
        <w:t>World Gastroenterology Organization</w:t>
      </w:r>
      <w:r w:rsidRPr="007263C0">
        <w:rPr>
          <w:rStyle w:val="sw"/>
          <w:rFonts w:ascii="Bookman Old Style" w:hAnsi="Bookman Old Style" w:cs="Times New Roman"/>
        </w:rPr>
        <w:t>.</w:t>
      </w:r>
    </w:p>
    <w:p w14:paraId="7838B7A9" w14:textId="77777777" w:rsidR="00BB0869" w:rsidRPr="007263C0" w:rsidRDefault="00BB0869" w:rsidP="00BB0869">
      <w:pPr>
        <w:spacing w:after="0" w:line="240" w:lineRule="auto"/>
        <w:ind w:firstLine="567"/>
        <w:contextualSpacing/>
        <w:jc w:val="both"/>
        <w:rPr>
          <w:rFonts w:ascii="Bookman Old Style" w:hAnsi="Bookman Old Style" w:cs="Times New Roman"/>
          <w:iCs/>
        </w:rPr>
      </w:pPr>
      <w:proofErr w:type="spellStart"/>
      <w:r w:rsidRPr="007263C0">
        <w:rPr>
          <w:rFonts w:ascii="Bookman Old Style" w:hAnsi="Bookman Old Style" w:cs="Times New Roman"/>
          <w:iCs/>
        </w:rPr>
        <w:t>Perbandingan</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dari</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efektivitas</w:t>
      </w:r>
      <w:proofErr w:type="spellEnd"/>
      <w:r w:rsidRPr="007263C0">
        <w:rPr>
          <w:rFonts w:ascii="Bookman Old Style" w:hAnsi="Bookman Old Style" w:cs="Times New Roman"/>
          <w:iCs/>
        </w:rPr>
        <w:t xml:space="preserve"> hasil </w:t>
      </w:r>
      <w:proofErr w:type="spellStart"/>
      <w:r w:rsidRPr="007263C0">
        <w:rPr>
          <w:rFonts w:ascii="Bookman Old Style" w:hAnsi="Bookman Old Style" w:cs="Times New Roman"/>
          <w:iCs/>
        </w:rPr>
        <w:t>terapi</w:t>
      </w:r>
      <w:proofErr w:type="spellEnd"/>
      <w:r w:rsidRPr="007263C0">
        <w:rPr>
          <w:rFonts w:ascii="Bookman Old Style" w:hAnsi="Bookman Old Style" w:cs="Times New Roman"/>
          <w:iCs/>
        </w:rPr>
        <w:t xml:space="preserve"> masing-masing </w:t>
      </w:r>
      <w:proofErr w:type="spellStart"/>
      <w:r w:rsidRPr="007263C0">
        <w:rPr>
          <w:rFonts w:ascii="Bookman Old Style" w:hAnsi="Bookman Old Style" w:cs="Times New Roman"/>
          <w:iCs/>
        </w:rPr>
        <w:t>antibiotik</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tunggal</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tercantum</w:t>
      </w:r>
      <w:proofErr w:type="spellEnd"/>
      <w:r w:rsidRPr="007263C0">
        <w:rPr>
          <w:rFonts w:ascii="Bookman Old Style" w:hAnsi="Bookman Old Style" w:cs="Times New Roman"/>
          <w:iCs/>
        </w:rPr>
        <w:t xml:space="preserve"> pada </w:t>
      </w:r>
      <w:proofErr w:type="spellStart"/>
      <w:r w:rsidRPr="007263C0">
        <w:rPr>
          <w:rFonts w:ascii="Bookman Old Style" w:hAnsi="Bookman Old Style" w:cs="Times New Roman"/>
          <w:iCs/>
        </w:rPr>
        <w:t>tabel</w:t>
      </w:r>
      <w:proofErr w:type="spellEnd"/>
      <w:r w:rsidRPr="007263C0">
        <w:rPr>
          <w:rFonts w:ascii="Bookman Old Style" w:hAnsi="Bookman Old Style" w:cs="Times New Roman"/>
          <w:iCs/>
        </w:rPr>
        <w:t xml:space="preserve"> </w:t>
      </w:r>
      <w:proofErr w:type="spellStart"/>
      <w:r w:rsidRPr="007263C0">
        <w:rPr>
          <w:rFonts w:ascii="Bookman Old Style" w:hAnsi="Bookman Old Style" w:cs="Times New Roman"/>
          <w:iCs/>
        </w:rPr>
        <w:t>berikut</w:t>
      </w:r>
      <w:proofErr w:type="spellEnd"/>
      <w:r w:rsidRPr="007263C0">
        <w:rPr>
          <w:rFonts w:ascii="Bookman Old Style" w:hAnsi="Bookman Old Style" w:cs="Times New Roman"/>
          <w:iCs/>
        </w:rPr>
        <w:t xml:space="preserve"> ini:</w:t>
      </w:r>
    </w:p>
    <w:p w14:paraId="32EAC0E3" w14:textId="77777777" w:rsidR="00BB0869" w:rsidRDefault="00BB0869" w:rsidP="00BB0869">
      <w:pPr>
        <w:pStyle w:val="ListParagraph"/>
        <w:jc w:val="both"/>
        <w:rPr>
          <w:rFonts w:ascii="Bookman Old Style" w:hAnsi="Bookman Old Style"/>
          <w:iCs/>
        </w:rPr>
      </w:pPr>
    </w:p>
    <w:p w14:paraId="72F68CEB" w14:textId="77777777" w:rsidR="00BB0869" w:rsidRPr="007263C0" w:rsidRDefault="00BB0869" w:rsidP="00BB0869">
      <w:pPr>
        <w:pStyle w:val="ListParagraph"/>
        <w:jc w:val="both"/>
        <w:rPr>
          <w:rFonts w:ascii="Bookman Old Style" w:hAnsi="Bookman Old Style"/>
          <w:iCs/>
        </w:rPr>
      </w:pPr>
    </w:p>
    <w:tbl>
      <w:tblPr>
        <w:tblStyle w:val="TableGrid"/>
        <w:tblW w:w="4595" w:type="pct"/>
        <w:jc w:val="right"/>
        <w:tblBorders>
          <w:left w:val="none" w:sz="0" w:space="0" w:color="auto"/>
          <w:right w:val="none" w:sz="0" w:space="0" w:color="auto"/>
        </w:tblBorders>
        <w:tblLook w:val="04A0" w:firstRow="1" w:lastRow="0" w:firstColumn="1" w:lastColumn="0" w:noHBand="0" w:noVBand="1"/>
      </w:tblPr>
      <w:tblGrid>
        <w:gridCol w:w="1417"/>
        <w:gridCol w:w="1025"/>
        <w:gridCol w:w="1025"/>
        <w:gridCol w:w="1352"/>
      </w:tblGrid>
      <w:tr w:rsidR="00BB0869" w:rsidRPr="007263C0" w14:paraId="27243338" w14:textId="77777777" w:rsidTr="00495A24">
        <w:trPr>
          <w:jc w:val="right"/>
        </w:trPr>
        <w:tc>
          <w:tcPr>
            <w:tcW w:w="1544" w:type="pct"/>
            <w:tcBorders>
              <w:bottom w:val="single" w:sz="4" w:space="0" w:color="auto"/>
              <w:right w:val="nil"/>
            </w:tcBorders>
          </w:tcPr>
          <w:p w14:paraId="77890602" w14:textId="77777777" w:rsidR="00BB0869" w:rsidRPr="007263C0" w:rsidRDefault="00BB0869" w:rsidP="00D94E35">
            <w:pPr>
              <w:spacing w:after="100" w:afterAutospacing="1"/>
              <w:jc w:val="center"/>
              <w:rPr>
                <w:rFonts w:ascii="Bookman Old Style" w:hAnsi="Bookman Old Style"/>
                <w:iCs/>
              </w:rPr>
            </w:pPr>
            <w:proofErr w:type="spellStart"/>
            <w:r w:rsidRPr="007263C0">
              <w:rPr>
                <w:rFonts w:ascii="Bookman Old Style" w:hAnsi="Bookman Old Style"/>
                <w:iCs/>
              </w:rPr>
              <w:lastRenderedPageBreak/>
              <w:t>Terapi</w:t>
            </w:r>
            <w:proofErr w:type="spellEnd"/>
            <w:r w:rsidRPr="007263C0">
              <w:rPr>
                <w:rFonts w:ascii="Bookman Old Style" w:hAnsi="Bookman Old Style"/>
                <w:iCs/>
              </w:rPr>
              <w:t xml:space="preserve"> </w:t>
            </w:r>
            <w:proofErr w:type="spellStart"/>
            <w:r w:rsidRPr="007263C0">
              <w:rPr>
                <w:rFonts w:ascii="Bookman Old Style" w:hAnsi="Bookman Old Style"/>
                <w:iCs/>
              </w:rPr>
              <w:t>Antibiotik</w:t>
            </w:r>
            <w:proofErr w:type="spellEnd"/>
          </w:p>
        </w:tc>
        <w:tc>
          <w:tcPr>
            <w:tcW w:w="1284" w:type="pct"/>
            <w:tcBorders>
              <w:left w:val="nil"/>
              <w:bottom w:val="single" w:sz="4" w:space="0" w:color="auto"/>
              <w:right w:val="nil"/>
            </w:tcBorders>
          </w:tcPr>
          <w:p w14:paraId="5EB877A1" w14:textId="77777777" w:rsidR="00BB0869" w:rsidRPr="007263C0" w:rsidRDefault="00BB0869" w:rsidP="00D94E35">
            <w:pPr>
              <w:spacing w:after="100" w:afterAutospacing="1"/>
              <w:jc w:val="center"/>
              <w:rPr>
                <w:rFonts w:ascii="Bookman Old Style" w:hAnsi="Bookman Old Style"/>
                <w:iCs/>
              </w:rPr>
            </w:pPr>
            <w:proofErr w:type="spellStart"/>
            <w:r w:rsidRPr="007263C0">
              <w:rPr>
                <w:rFonts w:ascii="Bookman Old Style" w:hAnsi="Bookman Old Style"/>
                <w:iCs/>
              </w:rPr>
              <w:t>Jumlah</w:t>
            </w:r>
            <w:proofErr w:type="spellEnd"/>
            <w:r w:rsidRPr="007263C0">
              <w:rPr>
                <w:rFonts w:ascii="Bookman Old Style" w:hAnsi="Bookman Old Style"/>
                <w:iCs/>
              </w:rPr>
              <w:t xml:space="preserve"> </w:t>
            </w:r>
            <w:proofErr w:type="spellStart"/>
            <w:r w:rsidRPr="007263C0">
              <w:rPr>
                <w:rFonts w:ascii="Bookman Old Style" w:hAnsi="Bookman Old Style"/>
                <w:iCs/>
              </w:rPr>
              <w:t>Pasien</w:t>
            </w:r>
            <w:proofErr w:type="spellEnd"/>
          </w:p>
        </w:tc>
        <w:tc>
          <w:tcPr>
            <w:tcW w:w="1319" w:type="pct"/>
            <w:tcBorders>
              <w:left w:val="nil"/>
              <w:bottom w:val="single" w:sz="4" w:space="0" w:color="auto"/>
              <w:right w:val="nil"/>
            </w:tcBorders>
          </w:tcPr>
          <w:p w14:paraId="65D253E5" w14:textId="77777777" w:rsidR="00BB0869" w:rsidRPr="007263C0" w:rsidRDefault="00BB0869" w:rsidP="00D94E35">
            <w:pPr>
              <w:spacing w:after="100" w:afterAutospacing="1"/>
              <w:jc w:val="center"/>
              <w:rPr>
                <w:rFonts w:ascii="Bookman Old Style" w:hAnsi="Bookman Old Style"/>
                <w:iCs/>
              </w:rPr>
            </w:pPr>
            <w:proofErr w:type="spellStart"/>
            <w:r w:rsidRPr="007263C0">
              <w:rPr>
                <w:rFonts w:ascii="Bookman Old Style" w:hAnsi="Bookman Old Style"/>
                <w:iCs/>
              </w:rPr>
              <w:t>Jumlah</w:t>
            </w:r>
            <w:proofErr w:type="spellEnd"/>
            <w:r w:rsidRPr="007263C0">
              <w:rPr>
                <w:rFonts w:ascii="Bookman Old Style" w:hAnsi="Bookman Old Style"/>
                <w:iCs/>
              </w:rPr>
              <w:t xml:space="preserve"> </w:t>
            </w:r>
            <w:proofErr w:type="spellStart"/>
            <w:r w:rsidRPr="007263C0">
              <w:rPr>
                <w:rFonts w:ascii="Bookman Old Style" w:hAnsi="Bookman Old Style"/>
                <w:iCs/>
              </w:rPr>
              <w:t>Efektif</w:t>
            </w:r>
            <w:proofErr w:type="spellEnd"/>
          </w:p>
        </w:tc>
        <w:tc>
          <w:tcPr>
            <w:tcW w:w="853" w:type="pct"/>
            <w:tcBorders>
              <w:left w:val="nil"/>
              <w:bottom w:val="single" w:sz="4" w:space="0" w:color="auto"/>
            </w:tcBorders>
          </w:tcPr>
          <w:p w14:paraId="50E9746C" w14:textId="77777777" w:rsidR="00BB0869" w:rsidRPr="007263C0" w:rsidRDefault="00BB0869" w:rsidP="00D94E35">
            <w:pPr>
              <w:spacing w:after="100" w:afterAutospacing="1"/>
              <w:jc w:val="center"/>
              <w:rPr>
                <w:rFonts w:ascii="Bookman Old Style" w:hAnsi="Bookman Old Style"/>
                <w:iCs/>
              </w:rPr>
            </w:pPr>
            <w:proofErr w:type="spellStart"/>
            <w:r w:rsidRPr="007263C0">
              <w:rPr>
                <w:rFonts w:ascii="Bookman Old Style" w:hAnsi="Bookman Old Style"/>
                <w:iCs/>
              </w:rPr>
              <w:t>Persentase</w:t>
            </w:r>
            <w:proofErr w:type="spellEnd"/>
          </w:p>
        </w:tc>
      </w:tr>
      <w:tr w:rsidR="00BB0869" w:rsidRPr="007263C0" w14:paraId="519F11FF" w14:textId="77777777" w:rsidTr="00495A24">
        <w:trPr>
          <w:jc w:val="right"/>
        </w:trPr>
        <w:tc>
          <w:tcPr>
            <w:tcW w:w="1544" w:type="pct"/>
            <w:tcBorders>
              <w:bottom w:val="nil"/>
              <w:right w:val="nil"/>
            </w:tcBorders>
          </w:tcPr>
          <w:p w14:paraId="32CDB8F8" w14:textId="77777777" w:rsidR="00BB0869" w:rsidRPr="007263C0" w:rsidRDefault="00BB0869" w:rsidP="00D94E35">
            <w:pPr>
              <w:spacing w:after="100" w:afterAutospacing="1"/>
              <w:jc w:val="center"/>
              <w:rPr>
                <w:rFonts w:ascii="Bookman Old Style" w:hAnsi="Bookman Old Style"/>
                <w:iCs/>
              </w:rPr>
            </w:pPr>
            <w:r w:rsidRPr="007263C0">
              <w:rPr>
                <w:rFonts w:ascii="Bookman Old Style" w:hAnsi="Bookman Old Style"/>
                <w:iCs/>
              </w:rPr>
              <w:t xml:space="preserve">Cefotaxime </w:t>
            </w:r>
            <w:proofErr w:type="spellStart"/>
            <w:r w:rsidRPr="007263C0">
              <w:rPr>
                <w:rFonts w:ascii="Bookman Old Style" w:hAnsi="Bookman Old Style"/>
                <w:iCs/>
              </w:rPr>
              <w:t>injeksi</w:t>
            </w:r>
            <w:proofErr w:type="spellEnd"/>
          </w:p>
        </w:tc>
        <w:tc>
          <w:tcPr>
            <w:tcW w:w="1284" w:type="pct"/>
            <w:tcBorders>
              <w:left w:val="nil"/>
              <w:bottom w:val="nil"/>
              <w:right w:val="nil"/>
            </w:tcBorders>
          </w:tcPr>
          <w:p w14:paraId="193DE2D4" w14:textId="77777777" w:rsidR="00BB0869" w:rsidRPr="007263C0" w:rsidRDefault="00BB0869" w:rsidP="00D94E35">
            <w:pPr>
              <w:spacing w:after="100" w:afterAutospacing="1"/>
              <w:jc w:val="center"/>
              <w:rPr>
                <w:rFonts w:ascii="Bookman Old Style" w:hAnsi="Bookman Old Style"/>
                <w:iCs/>
              </w:rPr>
            </w:pPr>
            <w:r w:rsidRPr="007263C0">
              <w:rPr>
                <w:rFonts w:ascii="Bookman Old Style" w:hAnsi="Bookman Old Style"/>
                <w:iCs/>
              </w:rPr>
              <w:t>15</w:t>
            </w:r>
          </w:p>
        </w:tc>
        <w:tc>
          <w:tcPr>
            <w:tcW w:w="1319" w:type="pct"/>
            <w:tcBorders>
              <w:left w:val="nil"/>
              <w:bottom w:val="nil"/>
              <w:right w:val="nil"/>
            </w:tcBorders>
          </w:tcPr>
          <w:p w14:paraId="7633A598" w14:textId="77777777" w:rsidR="00BB0869" w:rsidRPr="007263C0" w:rsidRDefault="00BB0869" w:rsidP="00D94E35">
            <w:pPr>
              <w:spacing w:after="100" w:afterAutospacing="1"/>
              <w:jc w:val="center"/>
              <w:rPr>
                <w:rFonts w:ascii="Bookman Old Style" w:hAnsi="Bookman Old Style"/>
                <w:iCs/>
              </w:rPr>
            </w:pPr>
            <w:r w:rsidRPr="007263C0">
              <w:rPr>
                <w:rFonts w:ascii="Bookman Old Style" w:hAnsi="Bookman Old Style"/>
                <w:iCs/>
              </w:rPr>
              <w:t>11</w:t>
            </w:r>
          </w:p>
        </w:tc>
        <w:tc>
          <w:tcPr>
            <w:tcW w:w="853" w:type="pct"/>
            <w:tcBorders>
              <w:left w:val="nil"/>
              <w:bottom w:val="nil"/>
            </w:tcBorders>
          </w:tcPr>
          <w:p w14:paraId="3664BC78" w14:textId="77777777" w:rsidR="00BB0869" w:rsidRPr="007263C0" w:rsidRDefault="00BB0869" w:rsidP="00D94E35">
            <w:pPr>
              <w:spacing w:after="100" w:afterAutospacing="1"/>
              <w:jc w:val="center"/>
              <w:rPr>
                <w:rFonts w:ascii="Bookman Old Style" w:hAnsi="Bookman Old Style"/>
                <w:iCs/>
              </w:rPr>
            </w:pPr>
            <w:r w:rsidRPr="007263C0">
              <w:rPr>
                <w:rFonts w:ascii="Bookman Old Style" w:hAnsi="Bookman Old Style"/>
                <w:iCs/>
              </w:rPr>
              <w:t>73%</w:t>
            </w:r>
          </w:p>
        </w:tc>
      </w:tr>
      <w:tr w:rsidR="00BB0869" w:rsidRPr="007263C0" w14:paraId="70639609" w14:textId="77777777" w:rsidTr="00495A24">
        <w:trPr>
          <w:jc w:val="right"/>
        </w:trPr>
        <w:tc>
          <w:tcPr>
            <w:tcW w:w="1544" w:type="pct"/>
            <w:tcBorders>
              <w:top w:val="nil"/>
              <w:right w:val="nil"/>
            </w:tcBorders>
          </w:tcPr>
          <w:p w14:paraId="5E824BA3" w14:textId="77777777" w:rsidR="00BB0869" w:rsidRPr="007263C0" w:rsidRDefault="00BB0869" w:rsidP="00D94E35">
            <w:pPr>
              <w:spacing w:after="100" w:afterAutospacing="1"/>
              <w:jc w:val="center"/>
              <w:rPr>
                <w:rFonts w:ascii="Bookman Old Style" w:hAnsi="Bookman Old Style"/>
                <w:iCs/>
              </w:rPr>
            </w:pPr>
            <w:r w:rsidRPr="007263C0">
              <w:rPr>
                <w:rFonts w:ascii="Bookman Old Style" w:hAnsi="Bookman Old Style"/>
                <w:iCs/>
              </w:rPr>
              <w:t xml:space="preserve">Ceftriaxone </w:t>
            </w:r>
            <w:proofErr w:type="spellStart"/>
            <w:r w:rsidRPr="007263C0">
              <w:rPr>
                <w:rFonts w:ascii="Bookman Old Style" w:hAnsi="Bookman Old Style"/>
                <w:iCs/>
              </w:rPr>
              <w:t>injeksi</w:t>
            </w:r>
            <w:proofErr w:type="spellEnd"/>
          </w:p>
        </w:tc>
        <w:tc>
          <w:tcPr>
            <w:tcW w:w="1284" w:type="pct"/>
            <w:tcBorders>
              <w:top w:val="nil"/>
              <w:left w:val="nil"/>
              <w:right w:val="nil"/>
            </w:tcBorders>
          </w:tcPr>
          <w:p w14:paraId="479C8A8D" w14:textId="77777777" w:rsidR="00BB0869" w:rsidRPr="007263C0" w:rsidRDefault="00BB0869" w:rsidP="00D94E35">
            <w:pPr>
              <w:spacing w:after="100" w:afterAutospacing="1"/>
              <w:jc w:val="center"/>
              <w:rPr>
                <w:rFonts w:ascii="Bookman Old Style" w:hAnsi="Bookman Old Style"/>
                <w:iCs/>
              </w:rPr>
            </w:pPr>
            <w:r w:rsidRPr="007263C0">
              <w:rPr>
                <w:rFonts w:ascii="Bookman Old Style" w:hAnsi="Bookman Old Style"/>
                <w:iCs/>
              </w:rPr>
              <w:t>15</w:t>
            </w:r>
          </w:p>
        </w:tc>
        <w:tc>
          <w:tcPr>
            <w:tcW w:w="1319" w:type="pct"/>
            <w:tcBorders>
              <w:top w:val="nil"/>
              <w:left w:val="nil"/>
              <w:right w:val="nil"/>
            </w:tcBorders>
          </w:tcPr>
          <w:p w14:paraId="5B7C10FF" w14:textId="77777777" w:rsidR="00BB0869" w:rsidRPr="007263C0" w:rsidRDefault="00BB0869" w:rsidP="00D94E35">
            <w:pPr>
              <w:spacing w:after="100" w:afterAutospacing="1"/>
              <w:jc w:val="center"/>
              <w:rPr>
                <w:rFonts w:ascii="Bookman Old Style" w:hAnsi="Bookman Old Style"/>
                <w:iCs/>
              </w:rPr>
            </w:pPr>
            <w:r w:rsidRPr="007263C0">
              <w:rPr>
                <w:rFonts w:ascii="Bookman Old Style" w:hAnsi="Bookman Old Style"/>
                <w:iCs/>
              </w:rPr>
              <w:t>13</w:t>
            </w:r>
          </w:p>
        </w:tc>
        <w:tc>
          <w:tcPr>
            <w:tcW w:w="853" w:type="pct"/>
            <w:tcBorders>
              <w:top w:val="nil"/>
              <w:left w:val="nil"/>
            </w:tcBorders>
          </w:tcPr>
          <w:p w14:paraId="41A4F54E" w14:textId="77777777" w:rsidR="00BB0869" w:rsidRPr="007263C0" w:rsidRDefault="00BB0869" w:rsidP="00D94E35">
            <w:pPr>
              <w:spacing w:after="100" w:afterAutospacing="1"/>
              <w:jc w:val="center"/>
              <w:rPr>
                <w:rFonts w:ascii="Bookman Old Style" w:hAnsi="Bookman Old Style"/>
                <w:iCs/>
              </w:rPr>
            </w:pPr>
            <w:r w:rsidRPr="007263C0">
              <w:rPr>
                <w:rFonts w:ascii="Bookman Old Style" w:hAnsi="Bookman Old Style"/>
                <w:iCs/>
              </w:rPr>
              <w:t>87%</w:t>
            </w:r>
          </w:p>
        </w:tc>
      </w:tr>
    </w:tbl>
    <w:p w14:paraId="3F32066D" w14:textId="77777777" w:rsidR="00BB0869" w:rsidRPr="00D94E35" w:rsidRDefault="00BB0869" w:rsidP="00D94E35">
      <w:pPr>
        <w:spacing w:after="0" w:line="240" w:lineRule="auto"/>
        <w:jc w:val="both"/>
        <w:rPr>
          <w:rFonts w:ascii="Bookman Old Style" w:hAnsi="Bookman Old Style"/>
          <w:b/>
          <w:bCs/>
        </w:rPr>
      </w:pPr>
      <w:r w:rsidRPr="00D94E35">
        <w:rPr>
          <w:rFonts w:ascii="Bookman Old Style" w:hAnsi="Bookman Old Style"/>
          <w:b/>
          <w:bCs/>
        </w:rPr>
        <w:t>Biaya Medis Langsung</w:t>
      </w:r>
    </w:p>
    <w:p w14:paraId="7D2D68BF" w14:textId="77777777" w:rsidR="00BB0869" w:rsidRPr="007263C0" w:rsidRDefault="00BB0869" w:rsidP="00BB0869">
      <w:pPr>
        <w:spacing w:after="0" w:line="240" w:lineRule="auto"/>
        <w:ind w:left="720" w:firstLine="720"/>
        <w:jc w:val="both"/>
        <w:rPr>
          <w:rFonts w:ascii="Bookman Old Style" w:hAnsi="Bookman Old Style" w:cs="Times New Roman"/>
          <w:iCs/>
        </w:rPr>
      </w:pPr>
    </w:p>
    <w:p w14:paraId="52186FD5" w14:textId="77777777" w:rsidR="00BB0869" w:rsidRPr="007263C0" w:rsidRDefault="00BB0869" w:rsidP="00BB0869">
      <w:pPr>
        <w:spacing w:after="0" w:line="240" w:lineRule="auto"/>
        <w:ind w:firstLine="567"/>
        <w:contextualSpacing/>
        <w:jc w:val="both"/>
        <w:rPr>
          <w:rFonts w:ascii="Bookman Old Style" w:hAnsi="Bookman Old Style" w:cs="Times New Roman"/>
          <w:iCs/>
        </w:rPr>
      </w:pPr>
      <w:r>
        <w:rPr>
          <w:rFonts w:ascii="Bookman Old Style" w:hAnsi="Bookman Old Style" w:cs="Times New Roman"/>
          <w:iCs/>
        </w:rPr>
        <w:t xml:space="preserve">Biaya </w:t>
      </w:r>
      <w:r w:rsidRPr="007263C0">
        <w:rPr>
          <w:rFonts w:ascii="Bookman Old Style" w:hAnsi="Bookman Old Style" w:cs="Times New Roman"/>
          <w:iCs/>
        </w:rPr>
        <w:t>yang dianalisis untuk</w:t>
      </w:r>
      <w:r>
        <w:rPr>
          <w:rFonts w:ascii="Bookman Old Style" w:hAnsi="Bookman Old Style" w:cs="Times New Roman"/>
          <w:iCs/>
        </w:rPr>
        <w:t xml:space="preserve"> metode</w:t>
      </w:r>
      <w:r w:rsidRPr="007263C0">
        <w:rPr>
          <w:rFonts w:ascii="Bookman Old Style" w:hAnsi="Bookman Old Style" w:cs="Times New Roman"/>
          <w:iCs/>
        </w:rPr>
        <w:t xml:space="preserve"> CEA adalah total biaya medis langsung yang </w:t>
      </w:r>
      <w:r>
        <w:rPr>
          <w:rFonts w:ascii="Bookman Old Style" w:hAnsi="Bookman Old Style" w:cs="Times New Roman"/>
          <w:iCs/>
        </w:rPr>
        <w:t xml:space="preserve">mencakup </w:t>
      </w:r>
      <w:r w:rsidRPr="007263C0">
        <w:rPr>
          <w:rFonts w:ascii="Bookman Old Style" w:hAnsi="Bookman Old Style" w:cs="Times New Roman"/>
          <w:iCs/>
        </w:rPr>
        <w:t>biaya</w:t>
      </w:r>
      <w:r>
        <w:rPr>
          <w:rFonts w:ascii="Bookman Old Style" w:hAnsi="Bookman Old Style" w:cs="Times New Roman"/>
          <w:iCs/>
        </w:rPr>
        <w:t xml:space="preserve"> farmasi</w:t>
      </w:r>
      <w:r w:rsidRPr="007263C0">
        <w:rPr>
          <w:rFonts w:ascii="Bookman Old Style" w:hAnsi="Bookman Old Style" w:cs="Times New Roman"/>
          <w:iCs/>
        </w:rPr>
        <w:t>, biaya</w:t>
      </w:r>
      <w:r>
        <w:rPr>
          <w:rFonts w:ascii="Bookman Old Style" w:hAnsi="Bookman Old Style" w:cs="Times New Roman"/>
          <w:iCs/>
        </w:rPr>
        <w:t xml:space="preserve"> kelas kamar</w:t>
      </w:r>
      <w:r w:rsidRPr="007263C0">
        <w:rPr>
          <w:rFonts w:ascii="Bookman Old Style" w:hAnsi="Bookman Old Style" w:cs="Times New Roman"/>
          <w:iCs/>
        </w:rPr>
        <w:t xml:space="preserve">, biaya laboratorium dan biaya tindakan medis. </w:t>
      </w:r>
    </w:p>
    <w:p w14:paraId="414876BC" w14:textId="77777777" w:rsidR="00D94E35" w:rsidRDefault="00D94E35" w:rsidP="00BB0869">
      <w:pPr>
        <w:spacing w:after="0" w:line="240" w:lineRule="auto"/>
        <w:ind w:left="720" w:firstLine="720"/>
        <w:jc w:val="both"/>
        <w:rPr>
          <w:rFonts w:ascii="Bookman Old Style" w:hAnsi="Bookman Old Style" w:cs="Times New Roman"/>
          <w:iCs/>
        </w:rPr>
        <w:sectPr w:rsidR="00D94E35" w:rsidSect="00A9019E">
          <w:type w:val="continuous"/>
          <w:pgSz w:w="11907" w:h="16840" w:code="9"/>
          <w:pgMar w:top="851" w:right="851" w:bottom="1134" w:left="1134" w:header="567" w:footer="567" w:gutter="0"/>
          <w:cols w:num="2" w:space="284"/>
          <w:docGrid w:linePitch="299"/>
        </w:sectPr>
      </w:pPr>
    </w:p>
    <w:p w14:paraId="0E870F61" w14:textId="70F34FC7" w:rsidR="00BB0869" w:rsidRPr="007263C0" w:rsidRDefault="00BB0869" w:rsidP="00BB0869">
      <w:pPr>
        <w:spacing w:after="0" w:line="240" w:lineRule="auto"/>
        <w:ind w:left="720" w:firstLine="720"/>
        <w:jc w:val="both"/>
        <w:rPr>
          <w:rFonts w:ascii="Bookman Old Style" w:hAnsi="Bookman Old Style" w:cs="Times New Roman"/>
          <w:iCs/>
        </w:rPr>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45"/>
        <w:gridCol w:w="1354"/>
        <w:gridCol w:w="1358"/>
        <w:gridCol w:w="2099"/>
        <w:gridCol w:w="1609"/>
        <w:gridCol w:w="1657"/>
      </w:tblGrid>
      <w:tr w:rsidR="00D94E35" w:rsidRPr="00D94E35" w14:paraId="3CE59471" w14:textId="77777777" w:rsidTr="00D94E35">
        <w:tc>
          <w:tcPr>
            <w:tcW w:w="929" w:type="pct"/>
            <w:tcBorders>
              <w:bottom w:val="single" w:sz="4" w:space="0" w:color="auto"/>
            </w:tcBorders>
          </w:tcPr>
          <w:p w14:paraId="6E65BD46" w14:textId="77777777" w:rsidR="00BB0869" w:rsidRPr="00D94E35" w:rsidRDefault="00BB0869" w:rsidP="00D94E35">
            <w:pPr>
              <w:spacing w:after="100" w:afterAutospacing="1"/>
              <w:jc w:val="center"/>
              <w:rPr>
                <w:rFonts w:ascii="Palatino Linotype" w:hAnsi="Palatino Linotype"/>
                <w:iCs/>
                <w:sz w:val="18"/>
                <w:szCs w:val="18"/>
              </w:rPr>
            </w:pPr>
            <w:proofErr w:type="spellStart"/>
            <w:r w:rsidRPr="00D94E35">
              <w:rPr>
                <w:rFonts w:ascii="Palatino Linotype" w:hAnsi="Palatino Linotype"/>
                <w:iCs/>
                <w:sz w:val="18"/>
                <w:szCs w:val="18"/>
              </w:rPr>
              <w:t>Terapi</w:t>
            </w:r>
            <w:proofErr w:type="spellEnd"/>
            <w:r w:rsidRPr="00D94E35">
              <w:rPr>
                <w:rFonts w:ascii="Palatino Linotype" w:hAnsi="Palatino Linotype"/>
                <w:iCs/>
                <w:sz w:val="18"/>
                <w:szCs w:val="18"/>
              </w:rPr>
              <w:t xml:space="preserve"> </w:t>
            </w:r>
            <w:proofErr w:type="spellStart"/>
            <w:r w:rsidRPr="00D94E35">
              <w:rPr>
                <w:rFonts w:ascii="Palatino Linotype" w:hAnsi="Palatino Linotype"/>
                <w:iCs/>
                <w:sz w:val="18"/>
                <w:szCs w:val="18"/>
              </w:rPr>
              <w:t>Antibiotik</w:t>
            </w:r>
            <w:proofErr w:type="spellEnd"/>
          </w:p>
        </w:tc>
        <w:tc>
          <w:tcPr>
            <w:tcW w:w="682" w:type="pct"/>
            <w:tcBorders>
              <w:bottom w:val="single" w:sz="4" w:space="0" w:color="auto"/>
            </w:tcBorders>
          </w:tcPr>
          <w:p w14:paraId="501B19BE" w14:textId="77777777" w:rsidR="00BB0869" w:rsidRPr="00D94E35" w:rsidRDefault="00BB0869" w:rsidP="00D94E35">
            <w:pPr>
              <w:spacing w:after="100" w:afterAutospacing="1"/>
              <w:jc w:val="center"/>
              <w:rPr>
                <w:rFonts w:ascii="Palatino Linotype" w:hAnsi="Palatino Linotype"/>
                <w:iCs/>
                <w:sz w:val="18"/>
                <w:szCs w:val="18"/>
              </w:rPr>
            </w:pPr>
            <w:proofErr w:type="spellStart"/>
            <w:r w:rsidRPr="00D94E35">
              <w:rPr>
                <w:rFonts w:ascii="Palatino Linotype" w:hAnsi="Palatino Linotype"/>
                <w:iCs/>
                <w:sz w:val="18"/>
                <w:szCs w:val="18"/>
              </w:rPr>
              <w:t>Biaya</w:t>
            </w:r>
            <w:proofErr w:type="spellEnd"/>
            <w:r w:rsidRPr="00D94E35">
              <w:rPr>
                <w:rFonts w:ascii="Palatino Linotype" w:hAnsi="Palatino Linotype"/>
                <w:iCs/>
                <w:sz w:val="18"/>
                <w:szCs w:val="18"/>
              </w:rPr>
              <w:t xml:space="preserve"> Obat</w:t>
            </w:r>
          </w:p>
        </w:tc>
        <w:tc>
          <w:tcPr>
            <w:tcW w:w="684" w:type="pct"/>
            <w:tcBorders>
              <w:bottom w:val="single" w:sz="4" w:space="0" w:color="auto"/>
            </w:tcBorders>
          </w:tcPr>
          <w:p w14:paraId="3AB77CD8" w14:textId="77777777" w:rsidR="00BB0869" w:rsidRPr="00D94E35" w:rsidRDefault="00BB0869" w:rsidP="00D94E35">
            <w:pPr>
              <w:spacing w:after="100" w:afterAutospacing="1"/>
              <w:jc w:val="center"/>
              <w:rPr>
                <w:rFonts w:ascii="Palatino Linotype" w:hAnsi="Palatino Linotype"/>
                <w:iCs/>
                <w:sz w:val="18"/>
                <w:szCs w:val="18"/>
              </w:rPr>
            </w:pPr>
            <w:proofErr w:type="spellStart"/>
            <w:r w:rsidRPr="00D94E35">
              <w:rPr>
                <w:rFonts w:ascii="Palatino Linotype" w:hAnsi="Palatino Linotype"/>
                <w:iCs/>
                <w:sz w:val="18"/>
                <w:szCs w:val="18"/>
              </w:rPr>
              <w:t>Biaya</w:t>
            </w:r>
            <w:proofErr w:type="spellEnd"/>
            <w:r w:rsidRPr="00D94E35">
              <w:rPr>
                <w:rFonts w:ascii="Palatino Linotype" w:hAnsi="Palatino Linotype"/>
                <w:iCs/>
                <w:sz w:val="18"/>
                <w:szCs w:val="18"/>
              </w:rPr>
              <w:t xml:space="preserve"> Sarana</w:t>
            </w:r>
          </w:p>
        </w:tc>
        <w:tc>
          <w:tcPr>
            <w:tcW w:w="1058" w:type="pct"/>
            <w:tcBorders>
              <w:bottom w:val="single" w:sz="4" w:space="0" w:color="auto"/>
            </w:tcBorders>
          </w:tcPr>
          <w:p w14:paraId="2C3D36BF" w14:textId="77777777" w:rsidR="00BB0869" w:rsidRPr="00D94E35" w:rsidRDefault="00BB0869" w:rsidP="00D94E35">
            <w:pPr>
              <w:spacing w:after="100" w:afterAutospacing="1"/>
              <w:jc w:val="center"/>
              <w:rPr>
                <w:rFonts w:ascii="Palatino Linotype" w:hAnsi="Palatino Linotype"/>
                <w:iCs/>
                <w:sz w:val="18"/>
                <w:szCs w:val="18"/>
              </w:rPr>
            </w:pPr>
            <w:proofErr w:type="spellStart"/>
            <w:r w:rsidRPr="00D94E35">
              <w:rPr>
                <w:rFonts w:ascii="Palatino Linotype" w:hAnsi="Palatino Linotype"/>
                <w:iCs/>
                <w:sz w:val="18"/>
                <w:szCs w:val="18"/>
              </w:rPr>
              <w:t>Biaya</w:t>
            </w:r>
            <w:proofErr w:type="spellEnd"/>
            <w:r w:rsidRPr="00D94E35">
              <w:rPr>
                <w:rFonts w:ascii="Palatino Linotype" w:hAnsi="Palatino Linotype"/>
                <w:iCs/>
                <w:sz w:val="18"/>
                <w:szCs w:val="18"/>
              </w:rPr>
              <w:t xml:space="preserve"> Laboratorium</w:t>
            </w:r>
          </w:p>
        </w:tc>
        <w:tc>
          <w:tcPr>
            <w:tcW w:w="811" w:type="pct"/>
            <w:tcBorders>
              <w:bottom w:val="single" w:sz="4" w:space="0" w:color="auto"/>
            </w:tcBorders>
          </w:tcPr>
          <w:p w14:paraId="436A13C7" w14:textId="77777777" w:rsidR="00BB0869" w:rsidRPr="00D94E35" w:rsidRDefault="00BB0869" w:rsidP="00D94E35">
            <w:pPr>
              <w:spacing w:after="100" w:afterAutospacing="1"/>
              <w:jc w:val="center"/>
              <w:rPr>
                <w:rFonts w:ascii="Palatino Linotype" w:hAnsi="Palatino Linotype"/>
                <w:iCs/>
                <w:sz w:val="18"/>
                <w:szCs w:val="18"/>
              </w:rPr>
            </w:pPr>
            <w:proofErr w:type="spellStart"/>
            <w:r w:rsidRPr="00D94E35">
              <w:rPr>
                <w:rFonts w:ascii="Palatino Linotype" w:hAnsi="Palatino Linotype"/>
                <w:iCs/>
                <w:sz w:val="18"/>
                <w:szCs w:val="18"/>
              </w:rPr>
              <w:t>Biaya</w:t>
            </w:r>
            <w:proofErr w:type="spellEnd"/>
            <w:r w:rsidRPr="00D94E35">
              <w:rPr>
                <w:rFonts w:ascii="Palatino Linotype" w:hAnsi="Palatino Linotype"/>
                <w:iCs/>
                <w:sz w:val="18"/>
                <w:szCs w:val="18"/>
              </w:rPr>
              <w:t xml:space="preserve"> Tindakan </w:t>
            </w:r>
            <w:proofErr w:type="spellStart"/>
            <w:r w:rsidRPr="00D94E35">
              <w:rPr>
                <w:rFonts w:ascii="Palatino Linotype" w:hAnsi="Palatino Linotype"/>
                <w:iCs/>
                <w:sz w:val="18"/>
                <w:szCs w:val="18"/>
              </w:rPr>
              <w:t>Medis</w:t>
            </w:r>
            <w:proofErr w:type="spellEnd"/>
          </w:p>
        </w:tc>
        <w:tc>
          <w:tcPr>
            <w:tcW w:w="835" w:type="pct"/>
            <w:tcBorders>
              <w:bottom w:val="single" w:sz="4" w:space="0" w:color="auto"/>
            </w:tcBorders>
          </w:tcPr>
          <w:p w14:paraId="5785A3B1" w14:textId="77777777" w:rsidR="00BB0869" w:rsidRPr="00D94E35" w:rsidRDefault="00BB0869" w:rsidP="00D94E35">
            <w:pPr>
              <w:spacing w:after="100" w:afterAutospacing="1"/>
              <w:jc w:val="center"/>
              <w:rPr>
                <w:rFonts w:ascii="Palatino Linotype" w:hAnsi="Palatino Linotype"/>
                <w:iCs/>
                <w:sz w:val="18"/>
                <w:szCs w:val="18"/>
              </w:rPr>
            </w:pPr>
            <w:r w:rsidRPr="00D94E35">
              <w:rPr>
                <w:rFonts w:ascii="Palatino Linotype" w:hAnsi="Palatino Linotype"/>
                <w:iCs/>
                <w:sz w:val="18"/>
                <w:szCs w:val="18"/>
              </w:rPr>
              <w:t xml:space="preserve">Total </w:t>
            </w:r>
            <w:proofErr w:type="spellStart"/>
            <w:r w:rsidRPr="00D94E35">
              <w:rPr>
                <w:rFonts w:ascii="Palatino Linotype" w:hAnsi="Palatino Linotype"/>
                <w:iCs/>
                <w:sz w:val="18"/>
                <w:szCs w:val="18"/>
              </w:rPr>
              <w:t>Biaya</w:t>
            </w:r>
            <w:proofErr w:type="spellEnd"/>
            <w:r w:rsidRPr="00D94E35">
              <w:rPr>
                <w:rFonts w:ascii="Palatino Linotype" w:hAnsi="Palatino Linotype"/>
                <w:iCs/>
                <w:sz w:val="18"/>
                <w:szCs w:val="18"/>
              </w:rPr>
              <w:t xml:space="preserve"> </w:t>
            </w:r>
            <w:proofErr w:type="spellStart"/>
            <w:r w:rsidRPr="00D94E35">
              <w:rPr>
                <w:rFonts w:ascii="Palatino Linotype" w:hAnsi="Palatino Linotype"/>
                <w:iCs/>
                <w:sz w:val="18"/>
                <w:szCs w:val="18"/>
              </w:rPr>
              <w:t>Medis</w:t>
            </w:r>
            <w:proofErr w:type="spellEnd"/>
            <w:r w:rsidRPr="00D94E35">
              <w:rPr>
                <w:rFonts w:ascii="Palatino Linotype" w:hAnsi="Palatino Linotype"/>
                <w:iCs/>
                <w:sz w:val="18"/>
                <w:szCs w:val="18"/>
              </w:rPr>
              <w:t xml:space="preserve"> Langsung</w:t>
            </w:r>
          </w:p>
        </w:tc>
      </w:tr>
      <w:tr w:rsidR="00D94E35" w:rsidRPr="00D94E35" w14:paraId="7A355E20" w14:textId="77777777" w:rsidTr="00D94E35">
        <w:tc>
          <w:tcPr>
            <w:tcW w:w="929" w:type="pct"/>
            <w:tcBorders>
              <w:bottom w:val="nil"/>
            </w:tcBorders>
          </w:tcPr>
          <w:p w14:paraId="4E7C9668" w14:textId="77777777" w:rsidR="00BB0869" w:rsidRPr="00D94E35" w:rsidRDefault="00BB0869" w:rsidP="00D94E35">
            <w:pPr>
              <w:spacing w:after="100" w:afterAutospacing="1"/>
              <w:jc w:val="both"/>
              <w:rPr>
                <w:rFonts w:ascii="Palatino Linotype" w:hAnsi="Palatino Linotype"/>
                <w:iCs/>
                <w:sz w:val="18"/>
                <w:szCs w:val="18"/>
              </w:rPr>
            </w:pPr>
            <w:r w:rsidRPr="00D94E35">
              <w:rPr>
                <w:rFonts w:ascii="Palatino Linotype" w:hAnsi="Palatino Linotype"/>
                <w:iCs/>
                <w:sz w:val="18"/>
                <w:szCs w:val="18"/>
              </w:rPr>
              <w:t>Cefotaxime</w:t>
            </w:r>
          </w:p>
        </w:tc>
        <w:tc>
          <w:tcPr>
            <w:tcW w:w="682" w:type="pct"/>
            <w:tcBorders>
              <w:bottom w:val="nil"/>
            </w:tcBorders>
          </w:tcPr>
          <w:p w14:paraId="1CA2E814" w14:textId="77777777" w:rsidR="00BB0869" w:rsidRPr="00D94E35" w:rsidRDefault="00BB0869" w:rsidP="00D94E35">
            <w:pPr>
              <w:spacing w:after="100" w:afterAutospacing="1"/>
              <w:jc w:val="both"/>
              <w:rPr>
                <w:rFonts w:ascii="Palatino Linotype" w:hAnsi="Palatino Linotype"/>
                <w:iCs/>
                <w:sz w:val="18"/>
                <w:szCs w:val="18"/>
              </w:rPr>
            </w:pPr>
            <w:r w:rsidRPr="00D94E35">
              <w:rPr>
                <w:rFonts w:ascii="Palatino Linotype" w:hAnsi="Palatino Linotype"/>
                <w:iCs/>
                <w:sz w:val="18"/>
                <w:szCs w:val="18"/>
              </w:rPr>
              <w:t>Rp 370.188</w:t>
            </w:r>
          </w:p>
        </w:tc>
        <w:tc>
          <w:tcPr>
            <w:tcW w:w="684" w:type="pct"/>
            <w:tcBorders>
              <w:bottom w:val="nil"/>
            </w:tcBorders>
          </w:tcPr>
          <w:p w14:paraId="30AE0801" w14:textId="77777777" w:rsidR="00BB0869" w:rsidRPr="00D94E35" w:rsidRDefault="00BB0869" w:rsidP="00D94E35">
            <w:pPr>
              <w:spacing w:after="100" w:afterAutospacing="1"/>
              <w:jc w:val="both"/>
              <w:rPr>
                <w:rFonts w:ascii="Palatino Linotype" w:hAnsi="Palatino Linotype"/>
                <w:iCs/>
                <w:sz w:val="18"/>
                <w:szCs w:val="18"/>
              </w:rPr>
            </w:pPr>
            <w:r w:rsidRPr="00D94E35">
              <w:rPr>
                <w:rFonts w:ascii="Palatino Linotype" w:hAnsi="Palatino Linotype"/>
                <w:iCs/>
                <w:sz w:val="18"/>
                <w:szCs w:val="18"/>
              </w:rPr>
              <w:t>Rp 382.000</w:t>
            </w:r>
          </w:p>
        </w:tc>
        <w:tc>
          <w:tcPr>
            <w:tcW w:w="1058" w:type="pct"/>
            <w:tcBorders>
              <w:bottom w:val="nil"/>
            </w:tcBorders>
          </w:tcPr>
          <w:p w14:paraId="1F75E5CF" w14:textId="77777777" w:rsidR="00BB0869" w:rsidRPr="00D94E35" w:rsidRDefault="00BB0869" w:rsidP="00D94E35">
            <w:pPr>
              <w:spacing w:after="100" w:afterAutospacing="1"/>
              <w:jc w:val="both"/>
              <w:rPr>
                <w:rFonts w:ascii="Palatino Linotype" w:hAnsi="Palatino Linotype"/>
                <w:iCs/>
                <w:sz w:val="18"/>
                <w:szCs w:val="18"/>
              </w:rPr>
            </w:pPr>
            <w:r w:rsidRPr="00D94E35">
              <w:rPr>
                <w:rFonts w:ascii="Palatino Linotype" w:hAnsi="Palatino Linotype"/>
                <w:iCs/>
                <w:sz w:val="18"/>
                <w:szCs w:val="18"/>
              </w:rPr>
              <w:t>Rp 262.500</w:t>
            </w:r>
          </w:p>
        </w:tc>
        <w:tc>
          <w:tcPr>
            <w:tcW w:w="811" w:type="pct"/>
            <w:tcBorders>
              <w:bottom w:val="nil"/>
            </w:tcBorders>
          </w:tcPr>
          <w:p w14:paraId="08FDE8B4" w14:textId="77777777" w:rsidR="00BB0869" w:rsidRPr="00D94E35" w:rsidRDefault="00BB0869" w:rsidP="00D94E35">
            <w:pPr>
              <w:spacing w:after="100" w:afterAutospacing="1"/>
              <w:jc w:val="both"/>
              <w:rPr>
                <w:rFonts w:ascii="Palatino Linotype" w:hAnsi="Palatino Linotype"/>
                <w:iCs/>
                <w:sz w:val="18"/>
                <w:szCs w:val="18"/>
              </w:rPr>
            </w:pPr>
            <w:r w:rsidRPr="00D94E35">
              <w:rPr>
                <w:rFonts w:ascii="Palatino Linotype" w:hAnsi="Palatino Linotype"/>
                <w:iCs/>
                <w:sz w:val="18"/>
                <w:szCs w:val="18"/>
              </w:rPr>
              <w:t>Rp 1.453.000</w:t>
            </w:r>
          </w:p>
        </w:tc>
        <w:tc>
          <w:tcPr>
            <w:tcW w:w="835" w:type="pct"/>
            <w:tcBorders>
              <w:bottom w:val="nil"/>
            </w:tcBorders>
          </w:tcPr>
          <w:p w14:paraId="0FD50534" w14:textId="77777777" w:rsidR="00BB0869" w:rsidRPr="00D94E35" w:rsidRDefault="00BB0869" w:rsidP="00D94E35">
            <w:pPr>
              <w:spacing w:after="100" w:afterAutospacing="1"/>
              <w:jc w:val="both"/>
              <w:rPr>
                <w:rFonts w:ascii="Palatino Linotype" w:hAnsi="Palatino Linotype"/>
                <w:iCs/>
                <w:sz w:val="18"/>
                <w:szCs w:val="18"/>
              </w:rPr>
            </w:pPr>
            <w:r w:rsidRPr="00D94E35">
              <w:rPr>
                <w:rFonts w:ascii="Palatino Linotype" w:hAnsi="Palatino Linotype"/>
                <w:iCs/>
                <w:sz w:val="18"/>
                <w:szCs w:val="18"/>
              </w:rPr>
              <w:t>Rp 2.478.000</w:t>
            </w:r>
          </w:p>
        </w:tc>
      </w:tr>
      <w:tr w:rsidR="00D94E35" w:rsidRPr="00D94E35" w14:paraId="22E4DE3F" w14:textId="77777777" w:rsidTr="00D94E35">
        <w:tc>
          <w:tcPr>
            <w:tcW w:w="929" w:type="pct"/>
            <w:tcBorders>
              <w:top w:val="nil"/>
            </w:tcBorders>
          </w:tcPr>
          <w:p w14:paraId="6C68E157" w14:textId="77777777" w:rsidR="00BB0869" w:rsidRPr="00D94E35" w:rsidRDefault="00BB0869" w:rsidP="00D94E35">
            <w:pPr>
              <w:spacing w:after="100" w:afterAutospacing="1"/>
              <w:jc w:val="both"/>
              <w:rPr>
                <w:rFonts w:ascii="Palatino Linotype" w:hAnsi="Palatino Linotype"/>
                <w:iCs/>
                <w:sz w:val="18"/>
                <w:szCs w:val="18"/>
              </w:rPr>
            </w:pPr>
            <w:r w:rsidRPr="00D94E35">
              <w:rPr>
                <w:rFonts w:ascii="Palatino Linotype" w:hAnsi="Palatino Linotype"/>
                <w:iCs/>
                <w:sz w:val="18"/>
                <w:szCs w:val="18"/>
              </w:rPr>
              <w:t>Ceftriaxone</w:t>
            </w:r>
          </w:p>
        </w:tc>
        <w:tc>
          <w:tcPr>
            <w:tcW w:w="682" w:type="pct"/>
            <w:tcBorders>
              <w:top w:val="nil"/>
            </w:tcBorders>
          </w:tcPr>
          <w:p w14:paraId="0E99C038" w14:textId="77777777" w:rsidR="00BB0869" w:rsidRPr="00D94E35" w:rsidRDefault="00BB0869" w:rsidP="00D94E35">
            <w:pPr>
              <w:spacing w:after="100" w:afterAutospacing="1"/>
              <w:jc w:val="both"/>
              <w:rPr>
                <w:rFonts w:ascii="Palatino Linotype" w:hAnsi="Palatino Linotype"/>
                <w:iCs/>
                <w:sz w:val="18"/>
                <w:szCs w:val="18"/>
              </w:rPr>
            </w:pPr>
            <w:r w:rsidRPr="00D94E35">
              <w:rPr>
                <w:rFonts w:ascii="Palatino Linotype" w:hAnsi="Palatino Linotype"/>
                <w:iCs/>
                <w:sz w:val="18"/>
                <w:szCs w:val="18"/>
              </w:rPr>
              <w:t>Rp 429.186</w:t>
            </w:r>
          </w:p>
        </w:tc>
        <w:tc>
          <w:tcPr>
            <w:tcW w:w="684" w:type="pct"/>
            <w:tcBorders>
              <w:top w:val="nil"/>
            </w:tcBorders>
          </w:tcPr>
          <w:p w14:paraId="3B6FD054" w14:textId="77777777" w:rsidR="00BB0869" w:rsidRPr="00D94E35" w:rsidRDefault="00BB0869" w:rsidP="00D94E35">
            <w:pPr>
              <w:spacing w:after="100" w:afterAutospacing="1"/>
              <w:jc w:val="both"/>
              <w:rPr>
                <w:rFonts w:ascii="Palatino Linotype" w:hAnsi="Palatino Linotype"/>
                <w:iCs/>
                <w:sz w:val="18"/>
                <w:szCs w:val="18"/>
              </w:rPr>
            </w:pPr>
            <w:r w:rsidRPr="00D94E35">
              <w:rPr>
                <w:rFonts w:ascii="Palatino Linotype" w:hAnsi="Palatino Linotype"/>
                <w:iCs/>
                <w:sz w:val="18"/>
                <w:szCs w:val="18"/>
              </w:rPr>
              <w:t>Rp 325.200</w:t>
            </w:r>
          </w:p>
        </w:tc>
        <w:tc>
          <w:tcPr>
            <w:tcW w:w="1058" w:type="pct"/>
            <w:tcBorders>
              <w:top w:val="nil"/>
            </w:tcBorders>
          </w:tcPr>
          <w:p w14:paraId="4B97F1E5" w14:textId="77777777" w:rsidR="00BB0869" w:rsidRPr="00D94E35" w:rsidRDefault="00BB0869" w:rsidP="00D94E35">
            <w:pPr>
              <w:spacing w:after="100" w:afterAutospacing="1"/>
              <w:jc w:val="both"/>
              <w:rPr>
                <w:rFonts w:ascii="Palatino Linotype" w:hAnsi="Palatino Linotype"/>
                <w:iCs/>
                <w:sz w:val="18"/>
                <w:szCs w:val="18"/>
              </w:rPr>
            </w:pPr>
            <w:r w:rsidRPr="00D94E35">
              <w:rPr>
                <w:rFonts w:ascii="Palatino Linotype" w:hAnsi="Palatino Linotype"/>
                <w:iCs/>
                <w:sz w:val="18"/>
                <w:szCs w:val="18"/>
              </w:rPr>
              <w:t>Rp 161.700</w:t>
            </w:r>
          </w:p>
        </w:tc>
        <w:tc>
          <w:tcPr>
            <w:tcW w:w="811" w:type="pct"/>
            <w:tcBorders>
              <w:top w:val="nil"/>
            </w:tcBorders>
          </w:tcPr>
          <w:p w14:paraId="1F27ADB1" w14:textId="77777777" w:rsidR="00BB0869" w:rsidRPr="00D94E35" w:rsidRDefault="00BB0869" w:rsidP="00D94E35">
            <w:pPr>
              <w:spacing w:after="100" w:afterAutospacing="1"/>
              <w:jc w:val="both"/>
              <w:rPr>
                <w:rFonts w:ascii="Palatino Linotype" w:hAnsi="Palatino Linotype"/>
                <w:iCs/>
                <w:sz w:val="18"/>
                <w:szCs w:val="18"/>
              </w:rPr>
            </w:pPr>
            <w:r w:rsidRPr="00D94E35">
              <w:rPr>
                <w:rFonts w:ascii="Palatino Linotype" w:hAnsi="Palatino Linotype"/>
                <w:iCs/>
                <w:sz w:val="18"/>
                <w:szCs w:val="18"/>
              </w:rPr>
              <w:t>Rp 1.399.000</w:t>
            </w:r>
          </w:p>
        </w:tc>
        <w:tc>
          <w:tcPr>
            <w:tcW w:w="835" w:type="pct"/>
            <w:tcBorders>
              <w:top w:val="nil"/>
            </w:tcBorders>
          </w:tcPr>
          <w:p w14:paraId="503F2E6D" w14:textId="77777777" w:rsidR="00BB0869" w:rsidRPr="00D94E35" w:rsidRDefault="00BB0869" w:rsidP="00D94E35">
            <w:pPr>
              <w:keepNext/>
              <w:spacing w:after="100" w:afterAutospacing="1"/>
              <w:jc w:val="both"/>
              <w:rPr>
                <w:rFonts w:ascii="Palatino Linotype" w:hAnsi="Palatino Linotype"/>
                <w:iCs/>
                <w:sz w:val="18"/>
                <w:szCs w:val="18"/>
              </w:rPr>
            </w:pPr>
            <w:r w:rsidRPr="00D94E35">
              <w:rPr>
                <w:rFonts w:ascii="Palatino Linotype" w:hAnsi="Palatino Linotype"/>
                <w:iCs/>
                <w:sz w:val="18"/>
                <w:szCs w:val="18"/>
              </w:rPr>
              <w:t>Rp 2.316.000</w:t>
            </w:r>
          </w:p>
        </w:tc>
      </w:tr>
    </w:tbl>
    <w:p w14:paraId="5AEB63DE" w14:textId="77777777" w:rsidR="00D94E35" w:rsidRDefault="00D94E35" w:rsidP="00BB0869">
      <w:pPr>
        <w:spacing w:after="0" w:line="240" w:lineRule="auto"/>
        <w:ind w:left="720" w:firstLine="436"/>
        <w:jc w:val="both"/>
        <w:rPr>
          <w:rFonts w:ascii="Bookman Old Style" w:hAnsi="Bookman Old Style" w:cs="Times New Roman"/>
          <w:iCs/>
        </w:rPr>
        <w:sectPr w:rsidR="00D94E35" w:rsidSect="00D94E35">
          <w:type w:val="continuous"/>
          <w:pgSz w:w="11907" w:h="16840" w:code="9"/>
          <w:pgMar w:top="851" w:right="851" w:bottom="1134" w:left="1134" w:header="567" w:footer="567" w:gutter="0"/>
          <w:cols w:space="284"/>
          <w:docGrid w:linePitch="299"/>
        </w:sectPr>
      </w:pPr>
    </w:p>
    <w:p w14:paraId="3D18AC4F" w14:textId="77777777" w:rsidR="00BB0869" w:rsidRPr="007263C0" w:rsidRDefault="00BB0869" w:rsidP="00BB0869">
      <w:pPr>
        <w:spacing w:after="0" w:line="240" w:lineRule="auto"/>
        <w:ind w:firstLine="567"/>
        <w:contextualSpacing/>
        <w:jc w:val="both"/>
        <w:rPr>
          <w:rFonts w:ascii="Bookman Old Style" w:hAnsi="Bookman Old Style" w:cs="Times New Roman"/>
          <w:iCs/>
        </w:rPr>
      </w:pPr>
      <w:r w:rsidRPr="007263C0">
        <w:rPr>
          <w:rFonts w:ascii="Bookman Old Style" w:hAnsi="Bookman Old Style" w:cs="Times New Roman"/>
          <w:iCs/>
        </w:rPr>
        <w:t xml:space="preserve">Berdasarkan tabel diatas, diketahui biaya medis langsung terbesar adalah biaya pemberian antibiotik Cefotaxime sebesar Rp 2.478.000. Total biaya medis langsung </w:t>
      </w:r>
      <w:r>
        <w:rPr>
          <w:rFonts w:ascii="Bookman Old Style" w:hAnsi="Bookman Old Style" w:cs="Times New Roman"/>
          <w:iCs/>
        </w:rPr>
        <w:t xml:space="preserve">terkecil </w:t>
      </w:r>
      <w:r w:rsidRPr="007263C0">
        <w:rPr>
          <w:rFonts w:ascii="Bookman Old Style" w:hAnsi="Bookman Old Style" w:cs="Times New Roman"/>
          <w:iCs/>
        </w:rPr>
        <w:t>yaitu pemberian antibiotik Ceftriaxone dengan nominal Rp 2.316.000.</w:t>
      </w:r>
    </w:p>
    <w:p w14:paraId="76972352" w14:textId="03AFDCFE" w:rsidR="00BB0869" w:rsidRDefault="00BB0869" w:rsidP="00BB0869">
      <w:pPr>
        <w:spacing w:after="0" w:line="240" w:lineRule="auto"/>
        <w:ind w:firstLine="567"/>
        <w:contextualSpacing/>
        <w:jc w:val="both"/>
        <w:rPr>
          <w:rFonts w:ascii="Bookman Old Style" w:hAnsi="Bookman Old Style" w:cs="Times New Roman"/>
          <w:iCs/>
        </w:rPr>
      </w:pPr>
      <w:r w:rsidRPr="007263C0">
        <w:rPr>
          <w:rFonts w:ascii="Bookman Old Style" w:hAnsi="Bookman Old Style" w:cs="Times New Roman"/>
          <w:iCs/>
        </w:rPr>
        <w:t xml:space="preserve">Biaya medis langsung merupakan biaya yang dibayar setiap pasien secara mandiri maupun yang menggunakan jaminan kesehatan yang meliputi biaya tindakan medis (kunjungan dokter, apoteker, dan asuhan perawat), biaya laboratorium, biaya sarana atau kamar rawat inap serta biaya obat. Besarnya nominal pembayaran ini dipengaruhi oleh lama rawat inap pasien, </w:t>
      </w:r>
      <w:r>
        <w:rPr>
          <w:rFonts w:ascii="Bookman Old Style" w:hAnsi="Bookman Old Style" w:cs="Times New Roman"/>
          <w:iCs/>
        </w:rPr>
        <w:t xml:space="preserve">banyaknya tindakan </w:t>
      </w:r>
      <w:r w:rsidRPr="007263C0">
        <w:rPr>
          <w:rFonts w:ascii="Bookman Old Style" w:hAnsi="Bookman Old Style" w:cs="Times New Roman"/>
          <w:iCs/>
        </w:rPr>
        <w:t>yang dilakukan oleh</w:t>
      </w:r>
      <w:r>
        <w:rPr>
          <w:rFonts w:ascii="Bookman Old Style" w:hAnsi="Bookman Old Style" w:cs="Times New Roman"/>
          <w:iCs/>
        </w:rPr>
        <w:t xml:space="preserve"> tenaga medis</w:t>
      </w:r>
      <w:r w:rsidRPr="007263C0">
        <w:rPr>
          <w:rFonts w:ascii="Bookman Old Style" w:hAnsi="Bookman Old Style" w:cs="Times New Roman"/>
          <w:iCs/>
        </w:rPr>
        <w:t xml:space="preserve">, dan status pembayaran. </w:t>
      </w:r>
    </w:p>
    <w:p w14:paraId="0CBDABC8" w14:textId="77777777" w:rsidR="00D94E35" w:rsidRPr="007263C0" w:rsidRDefault="00D94E35" w:rsidP="00BB0869">
      <w:pPr>
        <w:spacing w:after="0" w:line="240" w:lineRule="auto"/>
        <w:ind w:firstLine="567"/>
        <w:contextualSpacing/>
        <w:jc w:val="both"/>
        <w:rPr>
          <w:rFonts w:ascii="Bookman Old Style" w:hAnsi="Bookman Old Style" w:cs="Times New Roman"/>
          <w:iCs/>
        </w:rPr>
      </w:pPr>
    </w:p>
    <w:p w14:paraId="1F32EBB7" w14:textId="77777777" w:rsidR="00BB0869" w:rsidRPr="00D94E35" w:rsidRDefault="00BB0869" w:rsidP="00D94E35">
      <w:pPr>
        <w:spacing w:after="0" w:line="240" w:lineRule="auto"/>
        <w:jc w:val="both"/>
        <w:rPr>
          <w:rFonts w:ascii="Bookman Old Style" w:hAnsi="Bookman Old Style"/>
          <w:b/>
          <w:bCs/>
        </w:rPr>
      </w:pPr>
      <w:r w:rsidRPr="00D94E35">
        <w:rPr>
          <w:rFonts w:ascii="Bookman Old Style" w:hAnsi="Bookman Old Style"/>
          <w:b/>
          <w:bCs/>
        </w:rPr>
        <w:t xml:space="preserve">Analisis </w:t>
      </w:r>
      <w:proofErr w:type="spellStart"/>
      <w:r w:rsidRPr="00D94E35">
        <w:rPr>
          <w:rFonts w:ascii="Bookman Old Style" w:hAnsi="Bookman Old Style"/>
          <w:b/>
          <w:bCs/>
        </w:rPr>
        <w:t>Efektivitas</w:t>
      </w:r>
      <w:proofErr w:type="spellEnd"/>
      <w:r w:rsidRPr="00D94E35">
        <w:rPr>
          <w:rFonts w:ascii="Bookman Old Style" w:hAnsi="Bookman Old Style"/>
          <w:b/>
          <w:bCs/>
        </w:rPr>
        <w:t xml:space="preserve"> </w:t>
      </w:r>
      <w:proofErr w:type="spellStart"/>
      <w:r w:rsidRPr="00D94E35">
        <w:rPr>
          <w:rFonts w:ascii="Bookman Old Style" w:hAnsi="Bookman Old Style"/>
          <w:b/>
          <w:bCs/>
        </w:rPr>
        <w:t>Biaya</w:t>
      </w:r>
      <w:proofErr w:type="spellEnd"/>
    </w:p>
    <w:p w14:paraId="7F8986BF" w14:textId="77777777" w:rsidR="00BB0869" w:rsidRPr="007263C0" w:rsidRDefault="00BB0869" w:rsidP="00BB0869">
      <w:pPr>
        <w:spacing w:after="0" w:line="240" w:lineRule="auto"/>
        <w:ind w:firstLine="567"/>
        <w:contextualSpacing/>
        <w:jc w:val="both"/>
        <w:rPr>
          <w:rFonts w:ascii="Bookman Old Style" w:hAnsi="Bookman Old Style" w:cs="Times New Roman"/>
          <w:iCs/>
        </w:rPr>
      </w:pPr>
      <w:r>
        <w:rPr>
          <w:rFonts w:ascii="Bookman Old Style" w:hAnsi="Bookman Old Style" w:cs="Times New Roman"/>
          <w:iCs/>
        </w:rPr>
        <w:t xml:space="preserve">Metode farmakoekonomi ini, </w:t>
      </w:r>
      <w:r w:rsidRPr="007263C0">
        <w:rPr>
          <w:rFonts w:ascii="Bookman Old Style" w:hAnsi="Bookman Old Style" w:cs="Times New Roman"/>
          <w:iCs/>
        </w:rPr>
        <w:t>dianalisis dengan mengkalkulasi ACER</w:t>
      </w:r>
      <w:r>
        <w:rPr>
          <w:rFonts w:ascii="Bookman Old Style" w:hAnsi="Bookman Old Style" w:cs="Times New Roman"/>
          <w:iCs/>
        </w:rPr>
        <w:t xml:space="preserve"> </w:t>
      </w:r>
      <w:r w:rsidRPr="007263C0">
        <w:rPr>
          <w:rFonts w:ascii="Bookman Old Style" w:hAnsi="Bookman Old Style" w:cs="Times New Roman"/>
          <w:iCs/>
        </w:rPr>
        <w:t>dengan cara membagi</w:t>
      </w:r>
      <w:r>
        <w:rPr>
          <w:rFonts w:ascii="Bookman Old Style" w:hAnsi="Bookman Old Style" w:cs="Times New Roman"/>
          <w:iCs/>
        </w:rPr>
        <w:t xml:space="preserve"> </w:t>
      </w:r>
      <w:r w:rsidRPr="007263C0">
        <w:rPr>
          <w:rFonts w:ascii="Bookman Old Style" w:hAnsi="Bookman Old Style" w:cs="Times New Roman"/>
          <w:iCs/>
        </w:rPr>
        <w:t>biaya medis langsung terapi antibiotik dengan % efektivitas</w:t>
      </w:r>
      <w:r>
        <w:rPr>
          <w:rFonts w:ascii="Bookman Old Style" w:hAnsi="Bookman Old Style" w:cs="Times New Roman"/>
          <w:iCs/>
        </w:rPr>
        <w:t xml:space="preserve"> </w:t>
      </w:r>
      <w:r w:rsidRPr="007263C0">
        <w:rPr>
          <w:rFonts w:ascii="Bookman Old Style" w:hAnsi="Bookman Old Style" w:cs="Times New Roman"/>
          <w:iCs/>
        </w:rPr>
        <w:t xml:space="preserve">untuk menggambarkan rasio biaya dalam satuan moneter per </w:t>
      </w:r>
      <w:r w:rsidRPr="007263C0">
        <w:rPr>
          <w:rFonts w:ascii="Bookman Old Style" w:hAnsi="Bookman Old Style" w:cs="Times New Roman"/>
          <w:i/>
        </w:rPr>
        <w:t>outcome</w:t>
      </w:r>
      <w:r w:rsidRPr="007263C0">
        <w:rPr>
          <w:rFonts w:ascii="Bookman Old Style" w:hAnsi="Bookman Old Style" w:cs="Times New Roman"/>
          <w:iCs/>
        </w:rPr>
        <w:t xml:space="preserve"> klinis yang diperoleh. Nilai ACER didapat dengan rumus berikut:</w:t>
      </w:r>
    </w:p>
    <w:p w14:paraId="78543597" w14:textId="77777777" w:rsidR="00BB0869" w:rsidRPr="007263C0" w:rsidRDefault="00BB0869" w:rsidP="00BB0869">
      <w:pPr>
        <w:spacing w:after="0" w:line="240" w:lineRule="auto"/>
        <w:jc w:val="both"/>
        <w:rPr>
          <w:rFonts w:ascii="Bookman Old Style" w:hAnsi="Bookman Old Style" w:cs="Times New Roman"/>
          <w:iCs/>
        </w:rPr>
      </w:pPr>
    </w:p>
    <w:p w14:paraId="117283E2" w14:textId="77777777" w:rsidR="00BB0869" w:rsidRPr="007263C0" w:rsidRDefault="00BB0869" w:rsidP="00BB0869">
      <w:pPr>
        <w:spacing w:after="0" w:line="240" w:lineRule="auto"/>
        <w:ind w:firstLine="567"/>
        <w:contextualSpacing/>
        <w:jc w:val="both"/>
        <w:rPr>
          <w:rFonts w:ascii="Bookman Old Style" w:hAnsi="Bookman Old Style" w:cs="Times New Roman"/>
          <w:lang w:val="en-GB"/>
        </w:rPr>
      </w:pPr>
      <w:proofErr w:type="spellStart"/>
      <w:r w:rsidRPr="007263C0">
        <w:rPr>
          <w:rFonts w:ascii="Bookman Old Style" w:hAnsi="Bookman Old Style" w:cs="Times New Roman"/>
          <w:lang w:val="en-GB"/>
        </w:rPr>
        <w:t>Berikut</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ini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merupakan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hasil</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kalkulasi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nilai</w:t>
      </w:r>
      <w:proofErr w:type="spellEnd"/>
      <w:r w:rsidRPr="007263C0">
        <w:rPr>
          <w:rFonts w:ascii="Bookman Old Style" w:hAnsi="Bookman Old Style" w:cs="Times New Roman"/>
          <w:lang w:val="en-GB"/>
        </w:rPr>
        <w:t xml:space="preserve"> ACER </w:t>
      </w:r>
      <w:proofErr w:type="spellStart"/>
      <w:r w:rsidRPr="007263C0">
        <w:rPr>
          <w:rFonts w:ascii="Bookman Old Style" w:hAnsi="Bookman Old Style" w:cs="Times New Roman"/>
          <w:lang w:val="en-GB"/>
        </w:rPr>
        <w:t>untuk</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kedua</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terapi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w:t>
      </w:r>
    </w:p>
    <w:p w14:paraId="713A2281" w14:textId="77777777" w:rsidR="00BB0869" w:rsidRPr="007263C0" w:rsidRDefault="00BB0869" w:rsidP="00BB0869">
      <w:pPr>
        <w:spacing w:after="0" w:line="240" w:lineRule="auto"/>
        <w:ind w:firstLine="720"/>
        <w:jc w:val="both"/>
        <w:rPr>
          <w:rFonts w:ascii="Bookman Old Style" w:hAnsi="Bookman Old Style" w:cs="Times New Roman"/>
          <w:lang w:val="en-GB"/>
        </w:rPr>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312"/>
        <w:gridCol w:w="1160"/>
        <w:gridCol w:w="1220"/>
        <w:gridCol w:w="1127"/>
      </w:tblGrid>
      <w:tr w:rsidR="00D94E35" w:rsidRPr="00D94E35" w14:paraId="29895ACE" w14:textId="77777777" w:rsidTr="00D94E35">
        <w:trPr>
          <w:trHeight w:val="20"/>
        </w:trPr>
        <w:tc>
          <w:tcPr>
            <w:tcW w:w="1361" w:type="pct"/>
            <w:tcBorders>
              <w:bottom w:val="single" w:sz="4" w:space="0" w:color="auto"/>
            </w:tcBorders>
          </w:tcPr>
          <w:p w14:paraId="5E4AB1E9" w14:textId="77777777" w:rsidR="00BB0869" w:rsidRPr="00D94E35" w:rsidRDefault="00BB0869" w:rsidP="00D94E35">
            <w:pPr>
              <w:spacing w:after="0"/>
              <w:jc w:val="center"/>
              <w:rPr>
                <w:rFonts w:ascii="Palatino Linotype" w:hAnsi="Palatino Linotype"/>
                <w:sz w:val="18"/>
                <w:szCs w:val="18"/>
                <w:lang w:val="en-GB"/>
              </w:rPr>
            </w:pPr>
            <w:r w:rsidRPr="00D94E35">
              <w:rPr>
                <w:rFonts w:ascii="Palatino Linotype" w:hAnsi="Palatino Linotype"/>
                <w:sz w:val="18"/>
                <w:szCs w:val="18"/>
                <w:lang w:val="en-GB"/>
              </w:rPr>
              <w:t xml:space="preserve">Nama </w:t>
            </w:r>
            <w:proofErr w:type="spellStart"/>
            <w:r w:rsidRPr="00D94E35">
              <w:rPr>
                <w:rFonts w:ascii="Palatino Linotype" w:hAnsi="Palatino Linotype"/>
                <w:sz w:val="18"/>
                <w:szCs w:val="18"/>
                <w:lang w:val="en-GB"/>
              </w:rPr>
              <w:t>Antibiotik</w:t>
            </w:r>
            <w:proofErr w:type="spellEnd"/>
          </w:p>
        </w:tc>
        <w:tc>
          <w:tcPr>
            <w:tcW w:w="1204" w:type="pct"/>
            <w:tcBorders>
              <w:bottom w:val="single" w:sz="4" w:space="0" w:color="auto"/>
            </w:tcBorders>
          </w:tcPr>
          <w:p w14:paraId="72982C01" w14:textId="77777777" w:rsidR="00BB0869" w:rsidRPr="00D94E35" w:rsidRDefault="00BB0869" w:rsidP="00D94E35">
            <w:pPr>
              <w:spacing w:after="0"/>
              <w:jc w:val="center"/>
              <w:rPr>
                <w:rFonts w:ascii="Palatino Linotype" w:hAnsi="Palatino Linotype"/>
                <w:sz w:val="18"/>
                <w:szCs w:val="18"/>
                <w:lang w:val="en-GB"/>
              </w:rPr>
            </w:pPr>
            <w:r w:rsidRPr="00D94E35">
              <w:rPr>
                <w:rFonts w:ascii="Palatino Linotype" w:hAnsi="Palatino Linotype"/>
                <w:sz w:val="18"/>
                <w:szCs w:val="18"/>
                <w:lang w:val="en-GB"/>
              </w:rPr>
              <w:t xml:space="preserve">Total </w:t>
            </w:r>
            <w:proofErr w:type="spellStart"/>
            <w:r w:rsidRPr="00D94E35">
              <w:rPr>
                <w:rFonts w:ascii="Palatino Linotype" w:hAnsi="Palatino Linotype"/>
                <w:sz w:val="18"/>
                <w:szCs w:val="18"/>
                <w:lang w:val="en-GB"/>
              </w:rPr>
              <w:t>Biaya</w:t>
            </w:r>
            <w:proofErr w:type="spellEnd"/>
            <w:r w:rsidRPr="00D94E35">
              <w:rPr>
                <w:rFonts w:ascii="Palatino Linotype" w:hAnsi="Palatino Linotype"/>
                <w:sz w:val="18"/>
                <w:szCs w:val="18"/>
                <w:lang w:val="en-GB"/>
              </w:rPr>
              <w:t xml:space="preserve"> </w:t>
            </w:r>
            <w:proofErr w:type="spellStart"/>
            <w:r w:rsidRPr="00D94E35">
              <w:rPr>
                <w:rFonts w:ascii="Palatino Linotype" w:hAnsi="Palatino Linotype"/>
                <w:sz w:val="18"/>
                <w:szCs w:val="18"/>
                <w:lang w:val="en-GB"/>
              </w:rPr>
              <w:t>Medis</w:t>
            </w:r>
            <w:proofErr w:type="spellEnd"/>
            <w:r w:rsidRPr="00D94E35">
              <w:rPr>
                <w:rFonts w:ascii="Palatino Linotype" w:hAnsi="Palatino Linotype"/>
                <w:sz w:val="18"/>
                <w:szCs w:val="18"/>
                <w:lang w:val="en-GB"/>
              </w:rPr>
              <w:t xml:space="preserve"> </w:t>
            </w:r>
            <w:proofErr w:type="spellStart"/>
            <w:r w:rsidRPr="00D94E35">
              <w:rPr>
                <w:rFonts w:ascii="Palatino Linotype" w:hAnsi="Palatino Linotype"/>
                <w:sz w:val="18"/>
                <w:szCs w:val="18"/>
                <w:lang w:val="en-GB"/>
              </w:rPr>
              <w:t>Langsung</w:t>
            </w:r>
            <w:proofErr w:type="spellEnd"/>
            <w:r w:rsidRPr="00D94E35">
              <w:rPr>
                <w:rFonts w:ascii="Palatino Linotype" w:hAnsi="Palatino Linotype"/>
                <w:sz w:val="18"/>
                <w:szCs w:val="18"/>
                <w:lang w:val="en-GB"/>
              </w:rPr>
              <w:t xml:space="preserve"> (Rp)</w:t>
            </w:r>
          </w:p>
        </w:tc>
        <w:tc>
          <w:tcPr>
            <w:tcW w:w="1266" w:type="pct"/>
            <w:tcBorders>
              <w:bottom w:val="single" w:sz="4" w:space="0" w:color="auto"/>
            </w:tcBorders>
          </w:tcPr>
          <w:p w14:paraId="52DD25F0" w14:textId="77777777" w:rsidR="00BB0869" w:rsidRPr="00D94E35" w:rsidRDefault="00BB0869" w:rsidP="00D94E35">
            <w:pPr>
              <w:spacing w:after="0"/>
              <w:jc w:val="center"/>
              <w:rPr>
                <w:rFonts w:ascii="Palatino Linotype" w:hAnsi="Palatino Linotype"/>
                <w:sz w:val="18"/>
                <w:szCs w:val="18"/>
                <w:lang w:val="en-GB"/>
              </w:rPr>
            </w:pPr>
            <w:r w:rsidRPr="00D94E35">
              <w:rPr>
                <w:rFonts w:ascii="Palatino Linotype" w:hAnsi="Palatino Linotype"/>
                <w:sz w:val="18"/>
                <w:szCs w:val="18"/>
                <w:lang w:val="en-GB"/>
              </w:rPr>
              <w:t xml:space="preserve">% </w:t>
            </w:r>
            <w:proofErr w:type="spellStart"/>
            <w:r w:rsidRPr="00D94E35">
              <w:rPr>
                <w:rFonts w:ascii="Palatino Linotype" w:hAnsi="Palatino Linotype"/>
                <w:sz w:val="18"/>
                <w:szCs w:val="18"/>
                <w:lang w:val="en-GB"/>
              </w:rPr>
              <w:t>Efektivitas</w:t>
            </w:r>
            <w:proofErr w:type="spellEnd"/>
          </w:p>
        </w:tc>
        <w:tc>
          <w:tcPr>
            <w:tcW w:w="1169" w:type="pct"/>
            <w:tcBorders>
              <w:bottom w:val="single" w:sz="4" w:space="0" w:color="auto"/>
            </w:tcBorders>
          </w:tcPr>
          <w:p w14:paraId="09054088" w14:textId="77777777" w:rsidR="00BB0869" w:rsidRPr="00D94E35" w:rsidRDefault="00BB0869" w:rsidP="00D94E35">
            <w:pPr>
              <w:spacing w:after="0"/>
              <w:jc w:val="center"/>
              <w:rPr>
                <w:rFonts w:ascii="Palatino Linotype" w:hAnsi="Palatino Linotype"/>
                <w:sz w:val="18"/>
                <w:szCs w:val="18"/>
                <w:lang w:val="en-GB"/>
              </w:rPr>
            </w:pPr>
            <w:r w:rsidRPr="00D94E35">
              <w:rPr>
                <w:rFonts w:ascii="Palatino Linotype" w:hAnsi="Palatino Linotype"/>
                <w:sz w:val="18"/>
                <w:szCs w:val="18"/>
                <w:lang w:val="en-GB"/>
              </w:rPr>
              <w:t>ACER</w:t>
            </w:r>
          </w:p>
        </w:tc>
      </w:tr>
      <w:tr w:rsidR="00D94E35" w:rsidRPr="00D94E35" w14:paraId="170027D8" w14:textId="77777777" w:rsidTr="00D94E35">
        <w:trPr>
          <w:trHeight w:val="20"/>
        </w:trPr>
        <w:tc>
          <w:tcPr>
            <w:tcW w:w="1361" w:type="pct"/>
            <w:tcBorders>
              <w:bottom w:val="nil"/>
            </w:tcBorders>
          </w:tcPr>
          <w:p w14:paraId="156D498F" w14:textId="77777777" w:rsidR="00BB0869" w:rsidRPr="00D94E35" w:rsidRDefault="00BB0869" w:rsidP="00D94E35">
            <w:pPr>
              <w:spacing w:after="0"/>
              <w:jc w:val="center"/>
              <w:rPr>
                <w:rFonts w:ascii="Palatino Linotype" w:hAnsi="Palatino Linotype"/>
                <w:sz w:val="18"/>
                <w:szCs w:val="18"/>
                <w:lang w:val="en-GB"/>
              </w:rPr>
            </w:pPr>
            <w:r w:rsidRPr="00D94E35">
              <w:rPr>
                <w:rFonts w:ascii="Palatino Linotype" w:hAnsi="Palatino Linotype"/>
                <w:sz w:val="18"/>
                <w:szCs w:val="18"/>
                <w:lang w:val="en-GB"/>
              </w:rPr>
              <w:t xml:space="preserve">Cefotaxime </w:t>
            </w:r>
            <w:proofErr w:type="spellStart"/>
            <w:r w:rsidRPr="00D94E35">
              <w:rPr>
                <w:rFonts w:ascii="Palatino Linotype" w:hAnsi="Palatino Linotype"/>
                <w:sz w:val="18"/>
                <w:szCs w:val="18"/>
                <w:lang w:val="en-GB"/>
              </w:rPr>
              <w:t>injeksi</w:t>
            </w:r>
            <w:proofErr w:type="spellEnd"/>
          </w:p>
        </w:tc>
        <w:tc>
          <w:tcPr>
            <w:tcW w:w="1204" w:type="pct"/>
            <w:tcBorders>
              <w:bottom w:val="nil"/>
            </w:tcBorders>
          </w:tcPr>
          <w:p w14:paraId="1CABB9AF" w14:textId="3FFFC61E" w:rsidR="00BB0869" w:rsidRPr="00D94E35" w:rsidRDefault="00BB0869" w:rsidP="00D94E35">
            <w:pPr>
              <w:spacing w:after="0"/>
              <w:jc w:val="center"/>
              <w:rPr>
                <w:rFonts w:ascii="Palatino Linotype" w:hAnsi="Palatino Linotype"/>
                <w:sz w:val="18"/>
                <w:szCs w:val="18"/>
                <w:lang w:val="en-GB"/>
              </w:rPr>
            </w:pPr>
            <w:r w:rsidRPr="00D94E35">
              <w:rPr>
                <w:rFonts w:ascii="Palatino Linotype" w:hAnsi="Palatino Linotype"/>
                <w:iCs/>
                <w:sz w:val="18"/>
                <w:szCs w:val="18"/>
              </w:rPr>
              <w:t>2.478.000</w:t>
            </w:r>
          </w:p>
        </w:tc>
        <w:tc>
          <w:tcPr>
            <w:tcW w:w="1266" w:type="pct"/>
            <w:tcBorders>
              <w:bottom w:val="nil"/>
            </w:tcBorders>
          </w:tcPr>
          <w:p w14:paraId="02FF3409" w14:textId="77777777" w:rsidR="00BB0869" w:rsidRPr="00D94E35" w:rsidRDefault="00BB0869" w:rsidP="00D94E35">
            <w:pPr>
              <w:spacing w:after="0"/>
              <w:jc w:val="center"/>
              <w:rPr>
                <w:rFonts w:ascii="Palatino Linotype" w:hAnsi="Palatino Linotype"/>
                <w:sz w:val="18"/>
                <w:szCs w:val="18"/>
                <w:lang w:val="en-GB"/>
              </w:rPr>
            </w:pPr>
            <w:r w:rsidRPr="00D94E35">
              <w:rPr>
                <w:rFonts w:ascii="Palatino Linotype" w:hAnsi="Palatino Linotype"/>
                <w:sz w:val="18"/>
                <w:szCs w:val="18"/>
                <w:lang w:val="en-GB"/>
              </w:rPr>
              <w:t>73%</w:t>
            </w:r>
          </w:p>
        </w:tc>
        <w:tc>
          <w:tcPr>
            <w:tcW w:w="1169" w:type="pct"/>
            <w:tcBorders>
              <w:bottom w:val="nil"/>
            </w:tcBorders>
          </w:tcPr>
          <w:p w14:paraId="137BFF5C" w14:textId="77777777" w:rsidR="00BB0869" w:rsidRPr="00D94E35" w:rsidRDefault="00BB0869" w:rsidP="00D94E35">
            <w:pPr>
              <w:spacing w:after="0"/>
              <w:jc w:val="center"/>
              <w:rPr>
                <w:rFonts w:ascii="Palatino Linotype" w:hAnsi="Palatino Linotype"/>
                <w:sz w:val="18"/>
                <w:szCs w:val="18"/>
                <w:lang w:val="en-GB"/>
              </w:rPr>
            </w:pPr>
            <w:r w:rsidRPr="00D94E35">
              <w:rPr>
                <w:rFonts w:ascii="Palatino Linotype" w:hAnsi="Palatino Linotype"/>
                <w:sz w:val="18"/>
                <w:szCs w:val="18"/>
                <w:lang w:val="en-GB"/>
              </w:rPr>
              <w:t>3.394.520,</w:t>
            </w:r>
          </w:p>
        </w:tc>
      </w:tr>
      <w:tr w:rsidR="00D94E35" w:rsidRPr="00D94E35" w14:paraId="1E0412F4" w14:textId="77777777" w:rsidTr="00D94E35">
        <w:trPr>
          <w:trHeight w:val="20"/>
        </w:trPr>
        <w:tc>
          <w:tcPr>
            <w:tcW w:w="1361" w:type="pct"/>
            <w:tcBorders>
              <w:top w:val="nil"/>
            </w:tcBorders>
          </w:tcPr>
          <w:p w14:paraId="7C055585" w14:textId="77777777" w:rsidR="00BB0869" w:rsidRPr="00D94E35" w:rsidRDefault="00BB0869" w:rsidP="00D94E35">
            <w:pPr>
              <w:spacing w:after="0"/>
              <w:jc w:val="center"/>
              <w:rPr>
                <w:rFonts w:ascii="Palatino Linotype" w:hAnsi="Palatino Linotype"/>
                <w:sz w:val="18"/>
                <w:szCs w:val="18"/>
                <w:lang w:val="en-GB"/>
              </w:rPr>
            </w:pPr>
            <w:r w:rsidRPr="00D94E35">
              <w:rPr>
                <w:rFonts w:ascii="Palatino Linotype" w:hAnsi="Palatino Linotype"/>
                <w:sz w:val="18"/>
                <w:szCs w:val="18"/>
                <w:lang w:val="en-GB"/>
              </w:rPr>
              <w:t xml:space="preserve">Ceftriaxone </w:t>
            </w:r>
            <w:proofErr w:type="spellStart"/>
            <w:r w:rsidRPr="00D94E35">
              <w:rPr>
                <w:rFonts w:ascii="Palatino Linotype" w:hAnsi="Palatino Linotype"/>
                <w:sz w:val="18"/>
                <w:szCs w:val="18"/>
                <w:lang w:val="en-GB"/>
              </w:rPr>
              <w:t>injeksi</w:t>
            </w:r>
            <w:proofErr w:type="spellEnd"/>
          </w:p>
        </w:tc>
        <w:tc>
          <w:tcPr>
            <w:tcW w:w="1204" w:type="pct"/>
            <w:tcBorders>
              <w:top w:val="nil"/>
            </w:tcBorders>
          </w:tcPr>
          <w:p w14:paraId="73AEB72A" w14:textId="5EC61A7E" w:rsidR="00BB0869" w:rsidRPr="00D94E35" w:rsidRDefault="00BB0869" w:rsidP="00D94E35">
            <w:pPr>
              <w:spacing w:after="0"/>
              <w:jc w:val="center"/>
              <w:rPr>
                <w:rFonts w:ascii="Palatino Linotype" w:hAnsi="Palatino Linotype"/>
                <w:sz w:val="18"/>
                <w:szCs w:val="18"/>
                <w:lang w:val="en-GB"/>
              </w:rPr>
            </w:pPr>
            <w:r w:rsidRPr="00D94E35">
              <w:rPr>
                <w:rFonts w:ascii="Palatino Linotype" w:hAnsi="Palatino Linotype"/>
                <w:iCs/>
                <w:sz w:val="18"/>
                <w:szCs w:val="18"/>
              </w:rPr>
              <w:t>2.316.000</w:t>
            </w:r>
          </w:p>
        </w:tc>
        <w:tc>
          <w:tcPr>
            <w:tcW w:w="1266" w:type="pct"/>
            <w:tcBorders>
              <w:top w:val="nil"/>
            </w:tcBorders>
          </w:tcPr>
          <w:p w14:paraId="10B5BD2C" w14:textId="77777777" w:rsidR="00BB0869" w:rsidRPr="00D94E35" w:rsidRDefault="00BB0869" w:rsidP="00D94E35">
            <w:pPr>
              <w:spacing w:after="0"/>
              <w:jc w:val="center"/>
              <w:rPr>
                <w:rFonts w:ascii="Palatino Linotype" w:hAnsi="Palatino Linotype"/>
                <w:sz w:val="18"/>
                <w:szCs w:val="18"/>
                <w:lang w:val="en-GB"/>
              </w:rPr>
            </w:pPr>
            <w:r w:rsidRPr="00D94E35">
              <w:rPr>
                <w:rFonts w:ascii="Palatino Linotype" w:hAnsi="Palatino Linotype"/>
                <w:sz w:val="18"/>
                <w:szCs w:val="18"/>
                <w:lang w:val="en-GB"/>
              </w:rPr>
              <w:t>87%</w:t>
            </w:r>
          </w:p>
        </w:tc>
        <w:tc>
          <w:tcPr>
            <w:tcW w:w="1169" w:type="pct"/>
            <w:tcBorders>
              <w:top w:val="nil"/>
            </w:tcBorders>
          </w:tcPr>
          <w:p w14:paraId="2726FEA7" w14:textId="77777777" w:rsidR="00BB0869" w:rsidRPr="00D94E35" w:rsidRDefault="00BB0869" w:rsidP="00D94E35">
            <w:pPr>
              <w:keepNext/>
              <w:spacing w:after="0"/>
              <w:jc w:val="center"/>
              <w:rPr>
                <w:rFonts w:ascii="Palatino Linotype" w:hAnsi="Palatino Linotype"/>
                <w:sz w:val="18"/>
                <w:szCs w:val="18"/>
                <w:lang w:val="en-GB"/>
              </w:rPr>
            </w:pPr>
            <w:r w:rsidRPr="00D94E35">
              <w:rPr>
                <w:rFonts w:ascii="Palatino Linotype" w:hAnsi="Palatino Linotype"/>
                <w:sz w:val="18"/>
                <w:szCs w:val="18"/>
                <w:lang w:val="en-GB"/>
              </w:rPr>
              <w:t>2.662.068,</w:t>
            </w:r>
          </w:p>
        </w:tc>
      </w:tr>
    </w:tbl>
    <w:p w14:paraId="1D57DCA8" w14:textId="77777777" w:rsidR="00BB0869" w:rsidRPr="007263C0" w:rsidRDefault="00BB0869" w:rsidP="00BB0869">
      <w:pPr>
        <w:spacing w:after="0" w:line="240" w:lineRule="auto"/>
        <w:ind w:firstLine="567"/>
        <w:contextualSpacing/>
        <w:jc w:val="both"/>
        <w:rPr>
          <w:rFonts w:ascii="Bookman Old Style" w:hAnsi="Bookman Old Style" w:cs="Times New Roman"/>
          <w:lang w:val="en-GB"/>
        </w:rPr>
      </w:pPr>
      <w:r w:rsidRPr="007263C0">
        <w:rPr>
          <w:rFonts w:ascii="Bookman Old Style" w:hAnsi="Bookman Old Style" w:cs="Times New Roman"/>
          <w:lang w:val="en-GB"/>
        </w:rPr>
        <w:t xml:space="preserve">Dari </w:t>
      </w:r>
      <w:proofErr w:type="spellStart"/>
      <w:r w:rsidRPr="007263C0">
        <w:rPr>
          <w:rFonts w:ascii="Bookman Old Style" w:hAnsi="Bookman Old Style" w:cs="Times New Roman"/>
          <w:lang w:val="en-GB"/>
        </w:rPr>
        <w:t>hasil</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analisis</w:t>
      </w:r>
      <w:proofErr w:type="spellEnd"/>
      <w:r w:rsidRPr="007263C0">
        <w:rPr>
          <w:rFonts w:ascii="Bookman Old Style" w:hAnsi="Bookman Old Style" w:cs="Times New Roman"/>
          <w:lang w:val="en-GB"/>
        </w:rPr>
        <w:t xml:space="preserve"> ACER yang </w:t>
      </w:r>
      <w:proofErr w:type="spellStart"/>
      <w:r w:rsidRPr="007263C0">
        <w:rPr>
          <w:rFonts w:ascii="Bookman Old Style" w:hAnsi="Bookman Old Style" w:cs="Times New Roman"/>
          <w:lang w:val="en-GB"/>
        </w:rPr>
        <w:t>ditampilkan</w:t>
      </w:r>
      <w:proofErr w:type="spellEnd"/>
      <w:r w:rsidRPr="007263C0">
        <w:rPr>
          <w:rFonts w:ascii="Bookman Old Style" w:hAnsi="Bookman Old Style" w:cs="Times New Roman"/>
          <w:lang w:val="en-GB"/>
        </w:rPr>
        <w:t xml:space="preserve"> pada </w:t>
      </w:r>
      <w:proofErr w:type="spellStart"/>
      <w:r w:rsidRPr="007263C0">
        <w:rPr>
          <w:rFonts w:ascii="Bookman Old Style" w:hAnsi="Bookman Old Style" w:cs="Times New Roman"/>
          <w:lang w:val="en-GB"/>
        </w:rPr>
        <w:t>tabel</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diatas</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diketahui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nilai</w:t>
      </w:r>
      <w:proofErr w:type="spellEnd"/>
      <w:r w:rsidRPr="007263C0">
        <w:rPr>
          <w:rFonts w:ascii="Bookman Old Style" w:hAnsi="Bookman Old Style" w:cs="Times New Roman"/>
          <w:lang w:val="en-GB"/>
        </w:rPr>
        <w:t xml:space="preserve"> ACER </w:t>
      </w:r>
      <w:proofErr w:type="spellStart"/>
      <w:r w:rsidRPr="007263C0">
        <w:rPr>
          <w:rFonts w:ascii="Bookman Old Style" w:hAnsi="Bookman Old Style" w:cs="Times New Roman"/>
          <w:lang w:val="en-GB"/>
        </w:rPr>
        <w:t>terendah</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adalah</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rasio</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rerata</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ceftriaxone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sebesar</w:t>
      </w:r>
      <w:proofErr w:type="spellEnd"/>
      <w:r w:rsidRPr="007263C0">
        <w:rPr>
          <w:rFonts w:ascii="Bookman Old Style" w:hAnsi="Bookman Old Style" w:cs="Times New Roman"/>
          <w:lang w:val="en-GB"/>
        </w:rPr>
        <w:t xml:space="preserve"> 2.662.068. yang </w:t>
      </w:r>
      <w:proofErr w:type="spellStart"/>
      <w:r w:rsidRPr="007263C0">
        <w:rPr>
          <w:rFonts w:ascii="Bookman Old Style" w:hAnsi="Bookman Old Style" w:cs="Times New Roman"/>
          <w:lang w:val="en-GB"/>
        </w:rPr>
        <w:t>berarti</w:t>
      </w:r>
      <w:proofErr w:type="spellEnd"/>
      <w:r w:rsidRPr="007263C0">
        <w:rPr>
          <w:rFonts w:ascii="Bookman Old Style" w:hAnsi="Bookman Old Style" w:cs="Times New Roman"/>
          <w:lang w:val="en-GB"/>
        </w:rPr>
        <w:t xml:space="preserve"> ceftriaxone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merupakan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pilihan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utama</w:t>
      </w:r>
      <w:proofErr w:type="spellEnd"/>
      <w:r w:rsidRPr="007263C0">
        <w:rPr>
          <w:rFonts w:ascii="Bookman Old Style" w:hAnsi="Bookman Old Style" w:cs="Times New Roman"/>
          <w:lang w:val="en-GB"/>
        </w:rPr>
        <w:t xml:space="preserve"> yang paling </w:t>
      </w:r>
      <w:r w:rsidRPr="007263C0">
        <w:rPr>
          <w:rFonts w:ascii="Bookman Old Style" w:hAnsi="Bookman Old Style" w:cs="Times New Roman"/>
          <w:i/>
          <w:iCs/>
          <w:lang w:val="en-GB"/>
        </w:rPr>
        <w:t xml:space="preserve">cost-effective </w:t>
      </w:r>
      <w:proofErr w:type="spellStart"/>
      <w:r w:rsidRPr="007263C0">
        <w:rPr>
          <w:rFonts w:ascii="Bookman Old Style" w:hAnsi="Bookman Old Style" w:cs="Times New Roman"/>
          <w:lang w:val="en-GB"/>
        </w:rPr>
        <w:t>dibandingkan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dengan</w:t>
      </w:r>
      <w:proofErr w:type="spellEnd"/>
      <w:r w:rsidRPr="007263C0">
        <w:rPr>
          <w:rFonts w:ascii="Bookman Old Style" w:hAnsi="Bookman Old Style" w:cs="Times New Roman"/>
          <w:lang w:val="en-GB"/>
        </w:rPr>
        <w:t xml:space="preserve"> cefotaxime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w:t>
      </w:r>
    </w:p>
    <w:p w14:paraId="4EB8CD7B" w14:textId="68EF7AAD" w:rsidR="00BB0869" w:rsidRDefault="00BB0869" w:rsidP="00BB0869">
      <w:pPr>
        <w:spacing w:after="0" w:line="240" w:lineRule="auto"/>
        <w:ind w:firstLine="567"/>
        <w:contextualSpacing/>
        <w:jc w:val="both"/>
        <w:rPr>
          <w:rFonts w:ascii="Bookman Old Style" w:hAnsi="Bookman Old Style" w:cs="Times New Roman"/>
          <w:lang w:val="en-GB"/>
        </w:rPr>
      </w:pPr>
      <w:proofErr w:type="spellStart"/>
      <w:r w:rsidRPr="007263C0">
        <w:rPr>
          <w:rFonts w:ascii="Bookman Old Style" w:hAnsi="Bookman Old Style" w:cs="Times New Roman"/>
          <w:lang w:val="en-GB"/>
        </w:rPr>
        <w:t>Untuk</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mendukung</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hasil</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analisis</w:t>
      </w:r>
      <w:proofErr w:type="spellEnd"/>
      <w:r w:rsidRPr="007263C0">
        <w:rPr>
          <w:rFonts w:ascii="Bookman Old Style" w:hAnsi="Bookman Old Style" w:cs="Times New Roman"/>
          <w:lang w:val="en-GB"/>
        </w:rPr>
        <w:t xml:space="preserve"> ACER yang </w:t>
      </w:r>
      <w:proofErr w:type="spellStart"/>
      <w:r>
        <w:rPr>
          <w:rFonts w:ascii="Bookman Old Style" w:hAnsi="Bookman Old Style" w:cs="Times New Roman"/>
          <w:lang w:val="en-GB"/>
        </w:rPr>
        <w:t>sudah</w:t>
      </w:r>
      <w:proofErr w:type="spellEnd"/>
      <w:r>
        <w:rPr>
          <w:rFonts w:ascii="Bookman Old Style" w:hAnsi="Bookman Old Style" w:cs="Times New Roman"/>
          <w:lang w:val="en-GB"/>
        </w:rPr>
        <w:t xml:space="preserve"> </w:t>
      </w:r>
      <w:proofErr w:type="spellStart"/>
      <w:r w:rsidRPr="007263C0">
        <w:rPr>
          <w:rFonts w:ascii="Bookman Old Style" w:hAnsi="Bookman Old Style" w:cs="Times New Roman"/>
          <w:lang w:val="en-GB"/>
        </w:rPr>
        <w:t>dilakukan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selanjutnya</w:t>
      </w:r>
      <w:proofErr w:type="spellEnd"/>
      <w:r w:rsidRPr="007263C0">
        <w:rPr>
          <w:rFonts w:ascii="Bookman Old Style" w:hAnsi="Bookman Old Style" w:cs="Times New Roman"/>
          <w:lang w:val="en-GB"/>
        </w:rPr>
        <w:t xml:space="preserve"> </w:t>
      </w:r>
      <w:proofErr w:type="spellStart"/>
      <w:r w:rsidRPr="00BB0869">
        <w:rPr>
          <w:rFonts w:eastAsia="Times New Roman"/>
          <w:lang w:eastAsia="en-ID"/>
        </w:rPr>
        <w:t>perbandingan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efektivitas-biaya</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dari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kedua</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dijabarkan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dengan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tabel</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perbandingan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atas</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dasar</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efektivitas-biaya</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sesuai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dengan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tabel</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dibawah</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ini</w:t>
      </w:r>
      <w:proofErr w:type="spellEnd"/>
      <w:r w:rsidRPr="007263C0">
        <w:rPr>
          <w:rFonts w:ascii="Bookman Old Style" w:hAnsi="Bookman Old Style" w:cs="Times New Roman"/>
          <w:lang w:val="en-GB"/>
        </w:rPr>
        <w:t xml:space="preserve">, </w:t>
      </w:r>
      <w:r>
        <w:rPr>
          <w:rFonts w:ascii="Bookman Old Style" w:hAnsi="Bookman Old Style" w:cs="Times New Roman"/>
          <w:lang w:val="en-GB"/>
        </w:rPr>
        <w:t xml:space="preserve">yang mana </w:t>
      </w:r>
      <w:proofErr w:type="spellStart"/>
      <w:r w:rsidRPr="007263C0">
        <w:rPr>
          <w:rFonts w:ascii="Bookman Old Style" w:hAnsi="Bookman Old Style" w:cs="Times New Roman"/>
          <w:lang w:val="en-GB"/>
        </w:rPr>
        <w:t>dalam</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penjabaran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tersebut</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dapat</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disimpulkan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manakah</w:t>
      </w:r>
      <w:proofErr w:type="spellEnd"/>
      <w:r w:rsidRPr="007263C0">
        <w:rPr>
          <w:rFonts w:ascii="Bookman Old Style" w:hAnsi="Bookman Old Style" w:cs="Times New Roman"/>
          <w:lang w:val="en-GB"/>
        </w:rPr>
        <w:t xml:space="preserve"> yang </w:t>
      </w:r>
      <w:proofErr w:type="spellStart"/>
      <w:r w:rsidRPr="007263C0">
        <w:rPr>
          <w:rFonts w:ascii="Bookman Old Style" w:hAnsi="Bookman Old Style" w:cs="Times New Roman"/>
          <w:lang w:val="en-GB"/>
        </w:rPr>
        <w:t>menjadi</w:t>
      </w:r>
      <w:proofErr w:type="spellEnd"/>
      <w:r w:rsidRPr="007263C0">
        <w:rPr>
          <w:rFonts w:ascii="Bookman Old Style" w:hAnsi="Bookman Old Style" w:cs="Times New Roman"/>
          <w:lang w:val="en-GB"/>
        </w:rPr>
        <w:t xml:space="preserve"> </w:t>
      </w:r>
      <w:r w:rsidRPr="007263C0">
        <w:rPr>
          <w:rFonts w:ascii="Bookman Old Style" w:hAnsi="Bookman Old Style" w:cs="Times New Roman"/>
          <w:i/>
          <w:iCs/>
          <w:lang w:val="en-GB"/>
        </w:rPr>
        <w:t>first choice</w:t>
      </w:r>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berdasarkan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tinggi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rendahnya</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efektivitas-biaya</w:t>
      </w:r>
      <w:proofErr w:type="spellEnd"/>
      <w:r w:rsidRPr="007263C0">
        <w:rPr>
          <w:rFonts w:ascii="Bookman Old Style" w:hAnsi="Bookman Old Style" w:cs="Times New Roman"/>
          <w:lang w:val="en-GB"/>
        </w:rPr>
        <w:t xml:space="preserve"> yang </w:t>
      </w:r>
      <w:proofErr w:type="spellStart"/>
      <w:r w:rsidRPr="007263C0">
        <w:rPr>
          <w:rFonts w:ascii="Bookman Old Style" w:hAnsi="Bookman Old Style" w:cs="Times New Roman"/>
          <w:lang w:val="en-GB"/>
        </w:rPr>
        <w:t>diperoleh</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dibanding</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pilihan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lainnya</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Perbandingannya</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dapat</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ditunjukkan</w:t>
      </w:r>
      <w:proofErr w:type="spellEnd"/>
      <w:r w:rsidRPr="007263C0">
        <w:rPr>
          <w:rFonts w:ascii="Bookman Old Style" w:hAnsi="Bookman Old Style" w:cs="Times New Roman"/>
          <w:lang w:val="en-GB"/>
        </w:rPr>
        <w:t xml:space="preserve"> pada </w:t>
      </w:r>
      <w:proofErr w:type="spellStart"/>
      <w:r w:rsidRPr="007263C0">
        <w:rPr>
          <w:rFonts w:ascii="Bookman Old Style" w:hAnsi="Bookman Old Style" w:cs="Times New Roman"/>
          <w:lang w:val="en-GB"/>
        </w:rPr>
        <w:t>tabel</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berikut</w:t>
      </w:r>
      <w:proofErr w:type="spellEnd"/>
      <w:r w:rsidRPr="007263C0">
        <w:rPr>
          <w:rFonts w:ascii="Bookman Old Style" w:hAnsi="Bookman Old Style" w:cs="Times New Roman"/>
          <w:lang w:val="en-GB"/>
        </w:rPr>
        <w:t>:</w:t>
      </w:r>
    </w:p>
    <w:tbl>
      <w:tblPr>
        <w:tblStyle w:val="TableGrid"/>
        <w:tblW w:w="0" w:type="auto"/>
        <w:tblLook w:val="04A0" w:firstRow="1" w:lastRow="0" w:firstColumn="1" w:lastColumn="0" w:noHBand="0" w:noVBand="1"/>
      </w:tblPr>
      <w:tblGrid>
        <w:gridCol w:w="2404"/>
        <w:gridCol w:w="2405"/>
      </w:tblGrid>
      <w:tr w:rsidR="00D94E35" w14:paraId="16A80521" w14:textId="77777777" w:rsidTr="00D94E35">
        <w:tc>
          <w:tcPr>
            <w:tcW w:w="2404" w:type="dxa"/>
            <w:vMerge w:val="restart"/>
          </w:tcPr>
          <w:p w14:paraId="324EAD31" w14:textId="0EEDAE62" w:rsidR="00D94E35" w:rsidRDefault="00D94E35" w:rsidP="00BB0869">
            <w:pPr>
              <w:spacing w:after="0" w:line="240" w:lineRule="auto"/>
              <w:contextualSpacing/>
              <w:jc w:val="both"/>
              <w:rPr>
                <w:rFonts w:ascii="Bookman Old Style" w:hAnsi="Bookman Old Style" w:cs="Times New Roman"/>
                <w:lang w:val="en-GB"/>
              </w:rPr>
            </w:pPr>
            <w:r>
              <w:rPr>
                <w:rFonts w:ascii="Bookman Old Style" w:hAnsi="Bookman Old Style" w:cs="Times New Roman"/>
                <w:lang w:val="en-GB"/>
              </w:rPr>
              <w:t>ACER =</w:t>
            </w:r>
          </w:p>
        </w:tc>
        <w:tc>
          <w:tcPr>
            <w:tcW w:w="2405" w:type="dxa"/>
          </w:tcPr>
          <w:p w14:paraId="0F56F956" w14:textId="089A6803" w:rsidR="00D94E35" w:rsidRDefault="00D94E35" w:rsidP="00BB0869">
            <w:pPr>
              <w:spacing w:after="0" w:line="240" w:lineRule="auto"/>
              <w:contextualSpacing/>
              <w:jc w:val="both"/>
              <w:rPr>
                <w:rFonts w:ascii="Bookman Old Style" w:hAnsi="Bookman Old Style" w:cs="Times New Roman"/>
                <w:lang w:val="en-GB"/>
              </w:rPr>
            </w:pPr>
            <w:r w:rsidRPr="00D94E35">
              <w:rPr>
                <w:rFonts w:ascii="Bookman Old Style" w:hAnsi="Bookman Old Style"/>
                <w:sz w:val="20"/>
                <w:szCs w:val="20"/>
              </w:rPr>
              <w:t xml:space="preserve">Total </w:t>
            </w:r>
            <w:proofErr w:type="spellStart"/>
            <w:r w:rsidRPr="00D94E35">
              <w:rPr>
                <w:rFonts w:ascii="Bookman Old Style" w:hAnsi="Bookman Old Style"/>
                <w:sz w:val="20"/>
                <w:szCs w:val="20"/>
              </w:rPr>
              <w:t>Biaya</w:t>
            </w:r>
            <w:proofErr w:type="spellEnd"/>
            <w:r w:rsidRPr="00D94E35">
              <w:rPr>
                <w:rFonts w:ascii="Bookman Old Style" w:hAnsi="Bookman Old Style"/>
                <w:sz w:val="20"/>
                <w:szCs w:val="20"/>
              </w:rPr>
              <w:t xml:space="preserve"> </w:t>
            </w:r>
            <w:proofErr w:type="spellStart"/>
            <w:r w:rsidRPr="00D94E35">
              <w:rPr>
                <w:rFonts w:ascii="Bookman Old Style" w:hAnsi="Bookman Old Style"/>
                <w:sz w:val="20"/>
                <w:szCs w:val="20"/>
              </w:rPr>
              <w:t>Medis</w:t>
            </w:r>
            <w:proofErr w:type="spellEnd"/>
            <w:r w:rsidRPr="00D94E35">
              <w:rPr>
                <w:rFonts w:ascii="Bookman Old Style" w:hAnsi="Bookman Old Style"/>
                <w:sz w:val="20"/>
                <w:szCs w:val="20"/>
              </w:rPr>
              <w:t xml:space="preserve"> Langsung (Rp</w:t>
            </w:r>
          </w:p>
        </w:tc>
      </w:tr>
      <w:tr w:rsidR="00D94E35" w14:paraId="3709A45A" w14:textId="77777777" w:rsidTr="00D94E35">
        <w:tc>
          <w:tcPr>
            <w:tcW w:w="2404" w:type="dxa"/>
            <w:vMerge/>
          </w:tcPr>
          <w:p w14:paraId="46D96EE5" w14:textId="77777777" w:rsidR="00D94E35" w:rsidRDefault="00D94E35" w:rsidP="00BB0869">
            <w:pPr>
              <w:spacing w:after="0" w:line="240" w:lineRule="auto"/>
              <w:contextualSpacing/>
              <w:jc w:val="both"/>
              <w:rPr>
                <w:rFonts w:ascii="Bookman Old Style" w:hAnsi="Bookman Old Style" w:cs="Times New Roman"/>
                <w:lang w:val="en-GB"/>
              </w:rPr>
            </w:pPr>
          </w:p>
        </w:tc>
        <w:tc>
          <w:tcPr>
            <w:tcW w:w="2405" w:type="dxa"/>
          </w:tcPr>
          <w:p w14:paraId="1E8031F7" w14:textId="5C4938BA" w:rsidR="00D94E35" w:rsidRDefault="00D94E35" w:rsidP="00BB0869">
            <w:pPr>
              <w:spacing w:after="0" w:line="240" w:lineRule="auto"/>
              <w:contextualSpacing/>
              <w:jc w:val="both"/>
              <w:rPr>
                <w:rFonts w:ascii="Bookman Old Style" w:hAnsi="Bookman Old Style" w:cs="Times New Roman"/>
                <w:lang w:val="en-GB"/>
              </w:rPr>
            </w:pPr>
            <w:proofErr w:type="spellStart"/>
            <w:r w:rsidRPr="00D94E35">
              <w:rPr>
                <w:rFonts w:ascii="Bookman Old Style" w:hAnsi="Bookman Old Style"/>
                <w:w w:val="105"/>
                <w:position w:val="-12"/>
                <w:sz w:val="20"/>
                <w:szCs w:val="20"/>
              </w:rPr>
              <w:t>Efektivitas</w:t>
            </w:r>
            <w:proofErr w:type="spellEnd"/>
            <w:r w:rsidRPr="00D94E35">
              <w:rPr>
                <w:rFonts w:ascii="Bookman Old Style" w:hAnsi="Bookman Old Style"/>
                <w:w w:val="105"/>
                <w:position w:val="-12"/>
                <w:sz w:val="20"/>
                <w:szCs w:val="20"/>
              </w:rPr>
              <w:t xml:space="preserve"> </w:t>
            </w:r>
            <w:proofErr w:type="spellStart"/>
            <w:r w:rsidRPr="00D94E35">
              <w:rPr>
                <w:rFonts w:ascii="Bookman Old Style" w:hAnsi="Bookman Old Style"/>
                <w:w w:val="105"/>
                <w:position w:val="-12"/>
                <w:sz w:val="20"/>
                <w:szCs w:val="20"/>
              </w:rPr>
              <w:t>Terapi</w:t>
            </w:r>
            <w:proofErr w:type="spellEnd"/>
            <w:r w:rsidRPr="00D94E35">
              <w:rPr>
                <w:rFonts w:ascii="Bookman Old Style" w:hAnsi="Bookman Old Style"/>
                <w:w w:val="105"/>
                <w:position w:val="-12"/>
                <w:sz w:val="20"/>
                <w:szCs w:val="20"/>
              </w:rPr>
              <w:t xml:space="preserve"> (%)</w:t>
            </w:r>
          </w:p>
        </w:tc>
      </w:tr>
    </w:tbl>
    <w:p w14:paraId="464231DD" w14:textId="77777777" w:rsidR="00D94E35" w:rsidRPr="007263C0" w:rsidRDefault="00D94E35" w:rsidP="00BB0869">
      <w:pPr>
        <w:spacing w:after="0" w:line="240" w:lineRule="auto"/>
        <w:ind w:firstLine="567"/>
        <w:contextualSpacing/>
        <w:jc w:val="both"/>
        <w:rPr>
          <w:rFonts w:ascii="Bookman Old Style" w:hAnsi="Bookman Old Style" w:cs="Times New Roman"/>
          <w:lang w:val="en-GB"/>
        </w:rPr>
      </w:pPr>
    </w:p>
    <w:tbl>
      <w:tblPr>
        <w:tblW w:w="5000" w:type="pct"/>
        <w:tblBorders>
          <w:top w:val="single" w:sz="4" w:space="0" w:color="000000"/>
          <w:bottom w:val="single" w:sz="4" w:space="0" w:color="000000"/>
          <w:insideH w:val="single" w:sz="4" w:space="0" w:color="000000"/>
        </w:tblBorders>
        <w:tblCellMar>
          <w:left w:w="0" w:type="dxa"/>
          <w:right w:w="0" w:type="dxa"/>
        </w:tblCellMar>
        <w:tblLook w:val="01E0" w:firstRow="1" w:lastRow="1" w:firstColumn="1" w:lastColumn="1" w:noHBand="0" w:noVBand="0"/>
      </w:tblPr>
      <w:tblGrid>
        <w:gridCol w:w="1535"/>
        <w:gridCol w:w="1245"/>
        <w:gridCol w:w="656"/>
        <w:gridCol w:w="1383"/>
      </w:tblGrid>
      <w:tr w:rsidR="00BB0869" w:rsidRPr="00D94E35" w14:paraId="242E2724" w14:textId="77777777" w:rsidTr="00D94E35">
        <w:trPr>
          <w:trHeight w:val="20"/>
        </w:trPr>
        <w:tc>
          <w:tcPr>
            <w:tcW w:w="1592" w:type="pct"/>
            <w:hideMark/>
          </w:tcPr>
          <w:p w14:paraId="22AFC738" w14:textId="77777777" w:rsidR="00BB0869" w:rsidRPr="00D94E35" w:rsidRDefault="00BB0869" w:rsidP="00495A24">
            <w:pPr>
              <w:pStyle w:val="TableParagraph"/>
              <w:ind w:left="104" w:right="104"/>
              <w:rPr>
                <w:rFonts w:ascii="Palatino Linotype" w:hAnsi="Palatino Linotype"/>
                <w:i/>
                <w:sz w:val="18"/>
                <w:szCs w:val="18"/>
              </w:rPr>
            </w:pPr>
            <w:r w:rsidRPr="00D94E35">
              <w:rPr>
                <w:rFonts w:ascii="Palatino Linotype" w:hAnsi="Palatino Linotype"/>
                <w:i/>
                <w:sz w:val="18"/>
                <w:szCs w:val="18"/>
              </w:rPr>
              <w:t>Cost Effectiveness</w:t>
            </w:r>
          </w:p>
        </w:tc>
        <w:tc>
          <w:tcPr>
            <w:tcW w:w="1292" w:type="pct"/>
            <w:hideMark/>
          </w:tcPr>
          <w:p w14:paraId="4C7A7986" w14:textId="77777777" w:rsidR="00BB0869" w:rsidRPr="00D94E35" w:rsidRDefault="00BB0869" w:rsidP="00495A24">
            <w:pPr>
              <w:pStyle w:val="TableParagraph"/>
              <w:tabs>
                <w:tab w:val="left" w:pos="1113"/>
              </w:tabs>
              <w:ind w:left="125" w:right="102"/>
              <w:rPr>
                <w:rFonts w:ascii="Palatino Linotype" w:hAnsi="Palatino Linotype"/>
                <w:sz w:val="18"/>
                <w:szCs w:val="18"/>
              </w:rPr>
            </w:pPr>
            <w:proofErr w:type="spellStart"/>
            <w:r w:rsidRPr="00D94E35">
              <w:rPr>
                <w:rFonts w:ascii="Palatino Linotype" w:hAnsi="Palatino Linotype"/>
                <w:sz w:val="18"/>
                <w:szCs w:val="18"/>
              </w:rPr>
              <w:t>Biaya</w:t>
            </w:r>
            <w:proofErr w:type="spellEnd"/>
            <w:r w:rsidRPr="00D94E35">
              <w:rPr>
                <w:rFonts w:ascii="Palatino Linotype" w:hAnsi="Palatino Linotype"/>
                <w:sz w:val="18"/>
                <w:szCs w:val="18"/>
              </w:rPr>
              <w:t xml:space="preserve"> </w:t>
            </w:r>
            <w:r w:rsidRPr="00D94E35">
              <w:rPr>
                <w:rFonts w:ascii="Palatino Linotype" w:hAnsi="Palatino Linotype"/>
                <w:spacing w:val="-5"/>
                <w:sz w:val="18"/>
                <w:szCs w:val="18"/>
              </w:rPr>
              <w:t xml:space="preserve">Lebih </w:t>
            </w:r>
            <w:proofErr w:type="spellStart"/>
            <w:r w:rsidRPr="00D94E35">
              <w:rPr>
                <w:rFonts w:ascii="Palatino Linotype" w:hAnsi="Palatino Linotype"/>
                <w:sz w:val="18"/>
                <w:szCs w:val="18"/>
              </w:rPr>
              <w:t>Rendah</w:t>
            </w:r>
            <w:proofErr w:type="spellEnd"/>
          </w:p>
        </w:tc>
        <w:tc>
          <w:tcPr>
            <w:tcW w:w="681" w:type="pct"/>
            <w:hideMark/>
          </w:tcPr>
          <w:p w14:paraId="1194DCC7" w14:textId="77777777" w:rsidR="00BB0869" w:rsidRPr="00D94E35" w:rsidRDefault="00BB0869" w:rsidP="00495A24">
            <w:pPr>
              <w:pStyle w:val="TableParagraph"/>
              <w:ind w:left="105"/>
              <w:rPr>
                <w:rFonts w:ascii="Palatino Linotype" w:hAnsi="Palatino Linotype"/>
                <w:sz w:val="18"/>
                <w:szCs w:val="18"/>
              </w:rPr>
            </w:pPr>
            <w:proofErr w:type="spellStart"/>
            <w:r w:rsidRPr="00D94E35">
              <w:rPr>
                <w:rFonts w:ascii="Palatino Linotype" w:hAnsi="Palatino Linotype"/>
                <w:sz w:val="18"/>
                <w:szCs w:val="18"/>
              </w:rPr>
              <w:t>Biaya</w:t>
            </w:r>
            <w:proofErr w:type="spellEnd"/>
            <w:r w:rsidRPr="00D94E35">
              <w:rPr>
                <w:rFonts w:ascii="Palatino Linotype" w:hAnsi="Palatino Linotype"/>
                <w:sz w:val="18"/>
                <w:szCs w:val="18"/>
              </w:rPr>
              <w:t xml:space="preserve"> Sama</w:t>
            </w:r>
          </w:p>
        </w:tc>
        <w:tc>
          <w:tcPr>
            <w:tcW w:w="1435" w:type="pct"/>
            <w:hideMark/>
          </w:tcPr>
          <w:p w14:paraId="16E682A1" w14:textId="77777777" w:rsidR="00BB0869" w:rsidRPr="00D94E35" w:rsidRDefault="00BB0869" w:rsidP="00495A24">
            <w:pPr>
              <w:pStyle w:val="TableParagraph"/>
              <w:tabs>
                <w:tab w:val="left" w:pos="1259"/>
              </w:tabs>
              <w:ind w:left="227" w:right="95"/>
              <w:rPr>
                <w:rFonts w:ascii="Palatino Linotype" w:hAnsi="Palatino Linotype"/>
                <w:sz w:val="18"/>
                <w:szCs w:val="18"/>
              </w:rPr>
            </w:pPr>
            <w:proofErr w:type="spellStart"/>
            <w:r w:rsidRPr="00D94E35">
              <w:rPr>
                <w:rFonts w:ascii="Palatino Linotype" w:hAnsi="Palatino Linotype"/>
                <w:sz w:val="18"/>
                <w:szCs w:val="18"/>
              </w:rPr>
              <w:t>Biaya</w:t>
            </w:r>
            <w:proofErr w:type="spellEnd"/>
            <w:r w:rsidRPr="00D94E35">
              <w:rPr>
                <w:rFonts w:ascii="Palatino Linotype" w:hAnsi="Palatino Linotype"/>
                <w:sz w:val="18"/>
                <w:szCs w:val="18"/>
              </w:rPr>
              <w:t xml:space="preserve"> </w:t>
            </w:r>
            <w:r w:rsidRPr="00D94E35">
              <w:rPr>
                <w:rFonts w:ascii="Palatino Linotype" w:hAnsi="Palatino Linotype"/>
                <w:spacing w:val="-5"/>
                <w:sz w:val="18"/>
                <w:szCs w:val="18"/>
              </w:rPr>
              <w:t xml:space="preserve">Lebih </w:t>
            </w:r>
            <w:r w:rsidRPr="00D94E35">
              <w:rPr>
                <w:rFonts w:ascii="Palatino Linotype" w:hAnsi="Palatino Linotype"/>
                <w:sz w:val="18"/>
                <w:szCs w:val="18"/>
              </w:rPr>
              <w:t>Tinggi</w:t>
            </w:r>
          </w:p>
        </w:tc>
      </w:tr>
      <w:tr w:rsidR="00BB0869" w:rsidRPr="00D94E35" w14:paraId="055FEBBA" w14:textId="77777777" w:rsidTr="00D94E35">
        <w:trPr>
          <w:trHeight w:val="20"/>
        </w:trPr>
        <w:tc>
          <w:tcPr>
            <w:tcW w:w="1592" w:type="pct"/>
            <w:tcBorders>
              <w:bottom w:val="nil"/>
            </w:tcBorders>
            <w:hideMark/>
          </w:tcPr>
          <w:p w14:paraId="19A062F4" w14:textId="77777777" w:rsidR="00BB0869" w:rsidRPr="00D94E35" w:rsidRDefault="00BB0869" w:rsidP="00495A24">
            <w:pPr>
              <w:pStyle w:val="TableParagraph"/>
              <w:ind w:right="140"/>
              <w:rPr>
                <w:rFonts w:ascii="Palatino Linotype" w:hAnsi="Palatino Linotype"/>
                <w:sz w:val="18"/>
                <w:szCs w:val="18"/>
              </w:rPr>
            </w:pPr>
            <w:proofErr w:type="spellStart"/>
            <w:r w:rsidRPr="00D94E35">
              <w:rPr>
                <w:rFonts w:ascii="Palatino Linotype" w:hAnsi="Palatino Linotype"/>
                <w:sz w:val="18"/>
                <w:szCs w:val="18"/>
              </w:rPr>
              <w:t>Efektivitasnya</w:t>
            </w:r>
            <w:proofErr w:type="spellEnd"/>
            <w:r w:rsidRPr="00D94E35">
              <w:rPr>
                <w:rFonts w:ascii="Palatino Linotype" w:hAnsi="Palatino Linotype"/>
                <w:sz w:val="18"/>
                <w:szCs w:val="18"/>
              </w:rPr>
              <w:t xml:space="preserve"> Lebih </w:t>
            </w:r>
            <w:proofErr w:type="spellStart"/>
            <w:r w:rsidRPr="00D94E35">
              <w:rPr>
                <w:rFonts w:ascii="Palatino Linotype" w:hAnsi="Palatino Linotype"/>
                <w:sz w:val="18"/>
                <w:szCs w:val="18"/>
              </w:rPr>
              <w:t>Rendah</w:t>
            </w:r>
            <w:proofErr w:type="spellEnd"/>
          </w:p>
        </w:tc>
        <w:tc>
          <w:tcPr>
            <w:tcW w:w="1292" w:type="pct"/>
            <w:tcBorders>
              <w:bottom w:val="nil"/>
            </w:tcBorders>
            <w:shd w:val="clear" w:color="auto" w:fill="auto"/>
            <w:hideMark/>
          </w:tcPr>
          <w:p w14:paraId="3900DA12" w14:textId="77777777" w:rsidR="00BB0869" w:rsidRPr="00D94E35" w:rsidRDefault="00BB0869" w:rsidP="00495A24">
            <w:pPr>
              <w:pStyle w:val="TableParagraph"/>
              <w:ind w:left="125"/>
              <w:rPr>
                <w:rFonts w:ascii="Palatino Linotype" w:hAnsi="Palatino Linotype"/>
                <w:sz w:val="18"/>
                <w:szCs w:val="18"/>
              </w:rPr>
            </w:pPr>
            <w:r w:rsidRPr="00D94E35">
              <w:rPr>
                <w:rFonts w:ascii="Palatino Linotype" w:hAnsi="Palatino Linotype"/>
                <w:sz w:val="18"/>
                <w:szCs w:val="18"/>
              </w:rPr>
              <w:t>A</w:t>
            </w:r>
          </w:p>
          <w:p w14:paraId="70BABD8D" w14:textId="77777777" w:rsidR="00BB0869" w:rsidRPr="00D94E35" w:rsidRDefault="00BB0869" w:rsidP="00495A24">
            <w:pPr>
              <w:pStyle w:val="TableParagraph"/>
              <w:ind w:left="125" w:right="136"/>
              <w:rPr>
                <w:rFonts w:ascii="Palatino Linotype" w:hAnsi="Palatino Linotype"/>
                <w:sz w:val="18"/>
                <w:szCs w:val="18"/>
              </w:rPr>
            </w:pPr>
          </w:p>
        </w:tc>
        <w:tc>
          <w:tcPr>
            <w:tcW w:w="681" w:type="pct"/>
            <w:tcBorders>
              <w:bottom w:val="nil"/>
            </w:tcBorders>
            <w:shd w:val="clear" w:color="auto" w:fill="auto"/>
            <w:hideMark/>
          </w:tcPr>
          <w:p w14:paraId="4706C255" w14:textId="77777777" w:rsidR="00BB0869" w:rsidRPr="00D94E35" w:rsidRDefault="00BB0869" w:rsidP="00495A24">
            <w:pPr>
              <w:pStyle w:val="TableParagraph"/>
              <w:ind w:left="105"/>
              <w:rPr>
                <w:rFonts w:ascii="Palatino Linotype" w:hAnsi="Palatino Linotype"/>
                <w:sz w:val="18"/>
                <w:szCs w:val="18"/>
              </w:rPr>
            </w:pPr>
            <w:r w:rsidRPr="00D94E35">
              <w:rPr>
                <w:rFonts w:ascii="Palatino Linotype" w:hAnsi="Palatino Linotype"/>
                <w:sz w:val="18"/>
                <w:szCs w:val="18"/>
              </w:rPr>
              <w:t>B</w:t>
            </w:r>
          </w:p>
        </w:tc>
        <w:tc>
          <w:tcPr>
            <w:tcW w:w="1435" w:type="pct"/>
            <w:tcBorders>
              <w:bottom w:val="nil"/>
            </w:tcBorders>
            <w:shd w:val="clear" w:color="auto" w:fill="auto"/>
            <w:hideMark/>
          </w:tcPr>
          <w:p w14:paraId="695A174F" w14:textId="77777777" w:rsidR="00BB0869" w:rsidRPr="00D94E35" w:rsidRDefault="00BB0869" w:rsidP="00495A24">
            <w:pPr>
              <w:pStyle w:val="TableParagraph"/>
              <w:ind w:left="227"/>
              <w:rPr>
                <w:rFonts w:ascii="Palatino Linotype" w:hAnsi="Palatino Linotype"/>
                <w:sz w:val="18"/>
                <w:szCs w:val="18"/>
              </w:rPr>
            </w:pPr>
            <w:r w:rsidRPr="00D94E35">
              <w:rPr>
                <w:rFonts w:ascii="Palatino Linotype" w:hAnsi="Palatino Linotype"/>
                <w:sz w:val="18"/>
                <w:szCs w:val="18"/>
              </w:rPr>
              <w:t>C (</w:t>
            </w:r>
            <w:r w:rsidRPr="00D94E35">
              <w:rPr>
                <w:rFonts w:ascii="Palatino Linotype" w:hAnsi="Palatino Linotype"/>
                <w:i/>
                <w:sz w:val="18"/>
                <w:szCs w:val="18"/>
              </w:rPr>
              <w:t>Dominated</w:t>
            </w:r>
            <w:r w:rsidRPr="00D94E35">
              <w:rPr>
                <w:rFonts w:ascii="Palatino Linotype" w:hAnsi="Palatino Linotype"/>
                <w:sz w:val="18"/>
                <w:szCs w:val="18"/>
              </w:rPr>
              <w:t>)</w:t>
            </w:r>
          </w:p>
          <w:p w14:paraId="403D2923" w14:textId="77777777" w:rsidR="00BB0869" w:rsidRPr="00D94E35" w:rsidRDefault="00BB0869" w:rsidP="00495A24">
            <w:pPr>
              <w:pStyle w:val="TableParagraph"/>
              <w:ind w:left="227"/>
              <w:rPr>
                <w:rFonts w:ascii="Palatino Linotype" w:hAnsi="Palatino Linotype"/>
                <w:sz w:val="18"/>
                <w:szCs w:val="18"/>
              </w:rPr>
            </w:pPr>
            <w:r w:rsidRPr="00D94E35">
              <w:rPr>
                <w:rFonts w:ascii="Palatino Linotype" w:hAnsi="Palatino Linotype"/>
                <w:sz w:val="18"/>
                <w:szCs w:val="18"/>
              </w:rPr>
              <w:t xml:space="preserve">Cefotaxime </w:t>
            </w:r>
            <w:proofErr w:type="spellStart"/>
            <w:r w:rsidRPr="00D94E35">
              <w:rPr>
                <w:rFonts w:ascii="Palatino Linotype" w:hAnsi="Palatino Linotype"/>
                <w:sz w:val="18"/>
                <w:szCs w:val="18"/>
              </w:rPr>
              <w:t>injeksi</w:t>
            </w:r>
            <w:proofErr w:type="spellEnd"/>
          </w:p>
        </w:tc>
      </w:tr>
      <w:tr w:rsidR="00BB0869" w:rsidRPr="00D94E35" w14:paraId="6ADFC5BC" w14:textId="77777777" w:rsidTr="00D94E35">
        <w:trPr>
          <w:trHeight w:val="20"/>
        </w:trPr>
        <w:tc>
          <w:tcPr>
            <w:tcW w:w="1592" w:type="pct"/>
            <w:tcBorders>
              <w:top w:val="nil"/>
              <w:bottom w:val="nil"/>
            </w:tcBorders>
            <w:hideMark/>
          </w:tcPr>
          <w:p w14:paraId="4BE2E109" w14:textId="77777777" w:rsidR="00BB0869" w:rsidRPr="00D94E35" w:rsidRDefault="00BB0869" w:rsidP="00495A24">
            <w:pPr>
              <w:pStyle w:val="TableParagraph"/>
              <w:ind w:right="104"/>
              <w:rPr>
                <w:rFonts w:ascii="Palatino Linotype" w:hAnsi="Palatino Linotype"/>
                <w:sz w:val="18"/>
                <w:szCs w:val="18"/>
              </w:rPr>
            </w:pPr>
            <w:r w:rsidRPr="00D94E35">
              <w:rPr>
                <w:rFonts w:ascii="Palatino Linotype" w:hAnsi="Palatino Linotype"/>
                <w:sz w:val="18"/>
                <w:szCs w:val="18"/>
              </w:rPr>
              <w:t xml:space="preserve">Sama </w:t>
            </w:r>
            <w:proofErr w:type="spellStart"/>
            <w:r w:rsidRPr="00D94E35">
              <w:rPr>
                <w:rFonts w:ascii="Palatino Linotype" w:hAnsi="Palatino Linotype"/>
                <w:sz w:val="18"/>
                <w:szCs w:val="18"/>
              </w:rPr>
              <w:t>efektivitasnya</w:t>
            </w:r>
            <w:proofErr w:type="spellEnd"/>
          </w:p>
        </w:tc>
        <w:tc>
          <w:tcPr>
            <w:tcW w:w="1292" w:type="pct"/>
            <w:tcBorders>
              <w:top w:val="nil"/>
              <w:bottom w:val="nil"/>
            </w:tcBorders>
            <w:shd w:val="clear" w:color="auto" w:fill="auto"/>
            <w:hideMark/>
          </w:tcPr>
          <w:p w14:paraId="59E00563" w14:textId="77777777" w:rsidR="00BB0869" w:rsidRPr="00D94E35" w:rsidRDefault="00BB0869" w:rsidP="00495A24">
            <w:pPr>
              <w:pStyle w:val="TableParagraph"/>
              <w:ind w:left="125"/>
              <w:rPr>
                <w:rFonts w:ascii="Palatino Linotype" w:hAnsi="Palatino Linotype"/>
                <w:sz w:val="18"/>
                <w:szCs w:val="18"/>
              </w:rPr>
            </w:pPr>
            <w:r w:rsidRPr="00D94E35">
              <w:rPr>
                <w:rFonts w:ascii="Palatino Linotype" w:hAnsi="Palatino Linotype"/>
                <w:sz w:val="18"/>
                <w:szCs w:val="18"/>
              </w:rPr>
              <w:t>D</w:t>
            </w:r>
          </w:p>
        </w:tc>
        <w:tc>
          <w:tcPr>
            <w:tcW w:w="681" w:type="pct"/>
            <w:tcBorders>
              <w:top w:val="nil"/>
              <w:bottom w:val="nil"/>
            </w:tcBorders>
            <w:shd w:val="clear" w:color="auto" w:fill="auto"/>
            <w:hideMark/>
          </w:tcPr>
          <w:p w14:paraId="023B8F1F" w14:textId="77777777" w:rsidR="00BB0869" w:rsidRPr="00D94E35" w:rsidRDefault="00BB0869" w:rsidP="00495A24">
            <w:pPr>
              <w:pStyle w:val="TableParagraph"/>
              <w:ind w:left="105"/>
              <w:rPr>
                <w:rFonts w:ascii="Palatino Linotype" w:hAnsi="Palatino Linotype"/>
                <w:sz w:val="18"/>
                <w:szCs w:val="18"/>
              </w:rPr>
            </w:pPr>
            <w:r w:rsidRPr="00D94E35">
              <w:rPr>
                <w:rFonts w:ascii="Palatino Linotype" w:hAnsi="Palatino Linotype"/>
                <w:sz w:val="18"/>
                <w:szCs w:val="18"/>
              </w:rPr>
              <w:t>E</w:t>
            </w:r>
          </w:p>
        </w:tc>
        <w:tc>
          <w:tcPr>
            <w:tcW w:w="1435" w:type="pct"/>
            <w:tcBorders>
              <w:top w:val="nil"/>
              <w:bottom w:val="nil"/>
            </w:tcBorders>
            <w:shd w:val="clear" w:color="auto" w:fill="auto"/>
            <w:hideMark/>
          </w:tcPr>
          <w:p w14:paraId="41EE37CF" w14:textId="77777777" w:rsidR="00BB0869" w:rsidRPr="00D94E35" w:rsidRDefault="00BB0869" w:rsidP="00495A24">
            <w:pPr>
              <w:pStyle w:val="TableParagraph"/>
              <w:ind w:left="227"/>
              <w:rPr>
                <w:rFonts w:ascii="Palatino Linotype" w:hAnsi="Palatino Linotype"/>
                <w:sz w:val="18"/>
                <w:szCs w:val="18"/>
              </w:rPr>
            </w:pPr>
            <w:r w:rsidRPr="00D94E35">
              <w:rPr>
                <w:rFonts w:ascii="Palatino Linotype" w:hAnsi="Palatino Linotype"/>
                <w:sz w:val="18"/>
                <w:szCs w:val="18"/>
              </w:rPr>
              <w:t>F</w:t>
            </w:r>
          </w:p>
        </w:tc>
      </w:tr>
      <w:tr w:rsidR="00BB0869" w:rsidRPr="00D94E35" w14:paraId="50F5F461" w14:textId="77777777" w:rsidTr="00D94E35">
        <w:trPr>
          <w:trHeight w:val="20"/>
        </w:trPr>
        <w:tc>
          <w:tcPr>
            <w:tcW w:w="1592" w:type="pct"/>
            <w:tcBorders>
              <w:top w:val="nil"/>
            </w:tcBorders>
            <w:hideMark/>
          </w:tcPr>
          <w:p w14:paraId="25B19D5B" w14:textId="77777777" w:rsidR="00BB0869" w:rsidRPr="00D94E35" w:rsidRDefault="00BB0869" w:rsidP="00495A24">
            <w:pPr>
              <w:pStyle w:val="TableParagraph"/>
              <w:ind w:right="140"/>
              <w:rPr>
                <w:rFonts w:ascii="Palatino Linotype" w:hAnsi="Palatino Linotype"/>
                <w:sz w:val="18"/>
                <w:szCs w:val="18"/>
              </w:rPr>
            </w:pPr>
            <w:proofErr w:type="spellStart"/>
            <w:r w:rsidRPr="00D94E35">
              <w:rPr>
                <w:rFonts w:ascii="Palatino Linotype" w:hAnsi="Palatino Linotype"/>
                <w:sz w:val="18"/>
                <w:szCs w:val="18"/>
              </w:rPr>
              <w:t>Efektivitasnya</w:t>
            </w:r>
            <w:proofErr w:type="spellEnd"/>
            <w:r w:rsidRPr="00D94E35">
              <w:rPr>
                <w:rFonts w:ascii="Palatino Linotype" w:hAnsi="Palatino Linotype"/>
                <w:sz w:val="18"/>
                <w:szCs w:val="18"/>
              </w:rPr>
              <w:t xml:space="preserve"> Lebih Tinggi</w:t>
            </w:r>
          </w:p>
        </w:tc>
        <w:tc>
          <w:tcPr>
            <w:tcW w:w="1292" w:type="pct"/>
            <w:tcBorders>
              <w:top w:val="nil"/>
            </w:tcBorders>
            <w:shd w:val="clear" w:color="auto" w:fill="auto"/>
            <w:hideMark/>
          </w:tcPr>
          <w:p w14:paraId="29EE80CE" w14:textId="77777777" w:rsidR="00BB0869" w:rsidRPr="00D94E35" w:rsidRDefault="00BB0869" w:rsidP="00495A24">
            <w:pPr>
              <w:pStyle w:val="TableParagraph"/>
              <w:ind w:left="125"/>
              <w:rPr>
                <w:rFonts w:ascii="Palatino Linotype" w:hAnsi="Palatino Linotype"/>
                <w:sz w:val="18"/>
                <w:szCs w:val="18"/>
              </w:rPr>
            </w:pPr>
            <w:r w:rsidRPr="00D94E35">
              <w:rPr>
                <w:rFonts w:ascii="Palatino Linotype" w:hAnsi="Palatino Linotype"/>
                <w:sz w:val="18"/>
                <w:szCs w:val="18"/>
              </w:rPr>
              <w:t>G (</w:t>
            </w:r>
            <w:r w:rsidRPr="00D94E35">
              <w:rPr>
                <w:rFonts w:ascii="Palatino Linotype" w:hAnsi="Palatino Linotype"/>
                <w:i/>
                <w:sz w:val="18"/>
                <w:szCs w:val="18"/>
              </w:rPr>
              <w:t>Dominant</w:t>
            </w:r>
            <w:r w:rsidRPr="00D94E35">
              <w:rPr>
                <w:rFonts w:ascii="Palatino Linotype" w:hAnsi="Palatino Linotype"/>
                <w:sz w:val="18"/>
                <w:szCs w:val="18"/>
              </w:rPr>
              <w:t>)</w:t>
            </w:r>
          </w:p>
          <w:p w14:paraId="3DD02305" w14:textId="77777777" w:rsidR="00BB0869" w:rsidRPr="00D94E35" w:rsidRDefault="00BB0869" w:rsidP="00495A24">
            <w:pPr>
              <w:pStyle w:val="TableParagraph"/>
              <w:ind w:left="125"/>
              <w:rPr>
                <w:rFonts w:ascii="Palatino Linotype" w:hAnsi="Palatino Linotype"/>
                <w:sz w:val="18"/>
                <w:szCs w:val="18"/>
              </w:rPr>
            </w:pPr>
            <w:r w:rsidRPr="00D94E35">
              <w:rPr>
                <w:rFonts w:ascii="Palatino Linotype" w:hAnsi="Palatino Linotype"/>
                <w:sz w:val="18"/>
                <w:szCs w:val="18"/>
              </w:rPr>
              <w:t xml:space="preserve">Ceftriaxone </w:t>
            </w:r>
            <w:proofErr w:type="spellStart"/>
            <w:r w:rsidRPr="00D94E35">
              <w:rPr>
                <w:rFonts w:ascii="Palatino Linotype" w:hAnsi="Palatino Linotype"/>
                <w:sz w:val="18"/>
                <w:szCs w:val="18"/>
              </w:rPr>
              <w:t>injeksi</w:t>
            </w:r>
            <w:proofErr w:type="spellEnd"/>
          </w:p>
        </w:tc>
        <w:tc>
          <w:tcPr>
            <w:tcW w:w="681" w:type="pct"/>
            <w:tcBorders>
              <w:top w:val="nil"/>
            </w:tcBorders>
            <w:shd w:val="clear" w:color="auto" w:fill="auto"/>
            <w:hideMark/>
          </w:tcPr>
          <w:p w14:paraId="74DC5BE4" w14:textId="77777777" w:rsidR="00BB0869" w:rsidRPr="00D94E35" w:rsidRDefault="00BB0869" w:rsidP="00495A24">
            <w:pPr>
              <w:pStyle w:val="TableParagraph"/>
              <w:ind w:left="105"/>
              <w:rPr>
                <w:rFonts w:ascii="Palatino Linotype" w:hAnsi="Palatino Linotype"/>
                <w:sz w:val="18"/>
                <w:szCs w:val="18"/>
              </w:rPr>
            </w:pPr>
            <w:r w:rsidRPr="00D94E35">
              <w:rPr>
                <w:rFonts w:ascii="Palatino Linotype" w:hAnsi="Palatino Linotype"/>
                <w:sz w:val="18"/>
                <w:szCs w:val="18"/>
              </w:rPr>
              <w:t>H</w:t>
            </w:r>
          </w:p>
        </w:tc>
        <w:tc>
          <w:tcPr>
            <w:tcW w:w="1435" w:type="pct"/>
            <w:tcBorders>
              <w:top w:val="nil"/>
            </w:tcBorders>
            <w:shd w:val="clear" w:color="auto" w:fill="auto"/>
            <w:hideMark/>
          </w:tcPr>
          <w:p w14:paraId="44BE3B4E" w14:textId="77777777" w:rsidR="00BB0869" w:rsidRPr="00D94E35" w:rsidRDefault="00BB0869" w:rsidP="00495A24">
            <w:pPr>
              <w:pStyle w:val="TableParagraph"/>
              <w:keepNext/>
              <w:ind w:left="227"/>
              <w:rPr>
                <w:rFonts w:ascii="Palatino Linotype" w:hAnsi="Palatino Linotype"/>
                <w:sz w:val="18"/>
                <w:szCs w:val="18"/>
              </w:rPr>
            </w:pPr>
            <w:r w:rsidRPr="00D94E35">
              <w:rPr>
                <w:rFonts w:ascii="Palatino Linotype" w:hAnsi="Palatino Linotype"/>
                <w:sz w:val="18"/>
                <w:szCs w:val="18"/>
              </w:rPr>
              <w:t xml:space="preserve">I </w:t>
            </w:r>
          </w:p>
        </w:tc>
      </w:tr>
    </w:tbl>
    <w:p w14:paraId="06AD0D4D" w14:textId="77777777" w:rsidR="00BB0869" w:rsidRPr="007263C0" w:rsidRDefault="00BB0869" w:rsidP="00BB0869">
      <w:pPr>
        <w:spacing w:after="0" w:line="240" w:lineRule="auto"/>
        <w:ind w:firstLine="567"/>
        <w:contextualSpacing/>
        <w:jc w:val="both"/>
        <w:rPr>
          <w:rFonts w:ascii="Bookman Old Style" w:hAnsi="Bookman Old Style" w:cs="Times New Roman"/>
          <w:lang w:val="en-GB"/>
        </w:rPr>
      </w:pPr>
      <w:proofErr w:type="spellStart"/>
      <w:r w:rsidRPr="007263C0">
        <w:rPr>
          <w:rFonts w:ascii="Bookman Old Style" w:hAnsi="Bookman Old Style" w:cs="Times New Roman"/>
          <w:lang w:val="en-GB"/>
        </w:rPr>
        <w:t>Berdasarkan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tabel</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diatas</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posisi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ceftriaxone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berada</w:t>
      </w:r>
      <w:proofErr w:type="spellEnd"/>
      <w:r w:rsidRPr="007263C0">
        <w:rPr>
          <w:rFonts w:ascii="Bookman Old Style" w:hAnsi="Bookman Old Style" w:cs="Times New Roman"/>
          <w:lang w:val="en-GB"/>
        </w:rPr>
        <w:t xml:space="preserve"> pada </w:t>
      </w:r>
      <w:proofErr w:type="spellStart"/>
      <w:r w:rsidRPr="007263C0">
        <w:rPr>
          <w:rFonts w:ascii="Bookman Old Style" w:hAnsi="Bookman Old Style" w:cs="Times New Roman"/>
          <w:lang w:val="en-GB"/>
        </w:rPr>
        <w:t>kolom</w:t>
      </w:r>
      <w:proofErr w:type="spellEnd"/>
      <w:r w:rsidRPr="007263C0">
        <w:rPr>
          <w:rFonts w:ascii="Bookman Old Style" w:hAnsi="Bookman Old Style" w:cs="Times New Roman"/>
          <w:lang w:val="en-GB"/>
        </w:rPr>
        <w:t xml:space="preserve"> G </w:t>
      </w:r>
      <w:proofErr w:type="spellStart"/>
      <w:r w:rsidRPr="007263C0">
        <w:rPr>
          <w:rFonts w:ascii="Bookman Old Style" w:hAnsi="Bookman Old Style" w:cs="Times New Roman"/>
          <w:lang w:val="en-GB"/>
        </w:rPr>
        <w:t>atau</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kolom</w:t>
      </w:r>
      <w:proofErr w:type="spellEnd"/>
      <w:r w:rsidRPr="007263C0">
        <w:rPr>
          <w:rFonts w:ascii="Bookman Old Style" w:hAnsi="Bookman Old Style" w:cs="Times New Roman"/>
          <w:lang w:val="en-GB"/>
        </w:rPr>
        <w:t xml:space="preserve"> </w:t>
      </w:r>
      <w:r w:rsidRPr="007263C0">
        <w:rPr>
          <w:rFonts w:ascii="Bookman Old Style" w:hAnsi="Bookman Old Style" w:cs="Times New Roman"/>
          <w:i/>
          <w:iCs/>
          <w:lang w:val="en-GB"/>
        </w:rPr>
        <w:t>dominant</w:t>
      </w:r>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sedangkan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posisi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cefotaxime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berada</w:t>
      </w:r>
      <w:proofErr w:type="spellEnd"/>
      <w:r w:rsidRPr="007263C0">
        <w:rPr>
          <w:rFonts w:ascii="Bookman Old Style" w:hAnsi="Bookman Old Style" w:cs="Times New Roman"/>
          <w:lang w:val="en-GB"/>
        </w:rPr>
        <w:t xml:space="preserve"> pada </w:t>
      </w:r>
      <w:proofErr w:type="spellStart"/>
      <w:r w:rsidRPr="007263C0">
        <w:rPr>
          <w:rFonts w:ascii="Bookman Old Style" w:hAnsi="Bookman Old Style" w:cs="Times New Roman"/>
          <w:lang w:val="en-GB"/>
        </w:rPr>
        <w:t>kolom</w:t>
      </w:r>
      <w:proofErr w:type="spellEnd"/>
      <w:r w:rsidRPr="007263C0">
        <w:rPr>
          <w:rFonts w:ascii="Bookman Old Style" w:hAnsi="Bookman Old Style" w:cs="Times New Roman"/>
          <w:lang w:val="en-GB"/>
        </w:rPr>
        <w:t xml:space="preserve"> C (</w:t>
      </w:r>
      <w:r w:rsidRPr="007263C0">
        <w:rPr>
          <w:rFonts w:ascii="Bookman Old Style" w:hAnsi="Bookman Old Style" w:cs="Times New Roman"/>
          <w:i/>
          <w:iCs/>
          <w:lang w:val="en-GB"/>
        </w:rPr>
        <w:t>dominated</w:t>
      </w:r>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Maka</w:t>
      </w:r>
      <w:proofErr w:type="spellEnd"/>
      <w:r w:rsidRPr="007263C0">
        <w:rPr>
          <w:rFonts w:ascii="Bookman Old Style" w:hAnsi="Bookman Old Style" w:cs="Times New Roman"/>
          <w:lang w:val="en-GB"/>
        </w:rPr>
        <w:t xml:space="preserve"> ceftriaxone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lebih</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direkomendasikan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sebagai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pilihan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terapi</w:t>
      </w:r>
      <w:proofErr w:type="spellEnd"/>
      <w:r w:rsidRPr="007263C0">
        <w:rPr>
          <w:rFonts w:ascii="Bookman Old Style" w:hAnsi="Bookman Old Style" w:cs="Times New Roman"/>
          <w:lang w:val="en-GB"/>
        </w:rPr>
        <w:t xml:space="preserve"> pada gastroenteritis </w:t>
      </w:r>
      <w:proofErr w:type="spellStart"/>
      <w:r w:rsidRPr="007263C0">
        <w:rPr>
          <w:rFonts w:ascii="Bookman Old Style" w:hAnsi="Bookman Old Style" w:cs="Times New Roman"/>
          <w:lang w:val="en-GB"/>
        </w:rPr>
        <w:t>akut</w:t>
      </w:r>
      <w:proofErr w:type="spellEnd"/>
      <w:r w:rsidRPr="007263C0">
        <w:rPr>
          <w:rFonts w:ascii="Bookman Old Style" w:hAnsi="Bookman Old Style" w:cs="Times New Roman"/>
          <w:lang w:val="en-GB"/>
        </w:rPr>
        <w:t>.</w:t>
      </w:r>
    </w:p>
    <w:p w14:paraId="37E3F134" w14:textId="77777777" w:rsidR="00BB0869" w:rsidRPr="007263C0" w:rsidRDefault="00BB0869" w:rsidP="00BB0869">
      <w:pPr>
        <w:spacing w:after="0" w:line="240" w:lineRule="auto"/>
        <w:ind w:left="567" w:firstLine="720"/>
        <w:jc w:val="both"/>
        <w:rPr>
          <w:rFonts w:ascii="Bookman Old Style" w:hAnsi="Bookman Old Style" w:cs="Times New Roman"/>
          <w:lang w:val="en-GB"/>
        </w:rPr>
      </w:pPr>
    </w:p>
    <w:p w14:paraId="3EA93481" w14:textId="77777777" w:rsidR="00BB0869" w:rsidRPr="00D94E35" w:rsidRDefault="00BB0869" w:rsidP="00D94E35">
      <w:pPr>
        <w:spacing w:after="0" w:line="240" w:lineRule="auto"/>
        <w:jc w:val="both"/>
        <w:rPr>
          <w:rFonts w:ascii="Bookman Old Style" w:hAnsi="Bookman Old Style"/>
          <w:b/>
          <w:bCs/>
          <w:lang w:val="en-GB"/>
        </w:rPr>
      </w:pPr>
      <w:bookmarkStart w:id="4" w:name="_Toc143113607"/>
      <w:proofErr w:type="spellStart"/>
      <w:r w:rsidRPr="00D94E35">
        <w:rPr>
          <w:rFonts w:ascii="Bookman Old Style" w:hAnsi="Bookman Old Style"/>
          <w:b/>
          <w:bCs/>
          <w:lang w:val="en-GB"/>
        </w:rPr>
        <w:t>Analisis</w:t>
      </w:r>
      <w:proofErr w:type="spellEnd"/>
      <w:r w:rsidRPr="00D94E35">
        <w:rPr>
          <w:rFonts w:ascii="Bookman Old Style" w:hAnsi="Bookman Old Style"/>
          <w:b/>
          <w:bCs/>
          <w:lang w:val="en-GB"/>
        </w:rPr>
        <w:t xml:space="preserve"> ICER</w:t>
      </w:r>
      <w:bookmarkEnd w:id="4"/>
    </w:p>
    <w:p w14:paraId="7C4FFFD1" w14:textId="77777777" w:rsidR="00BB0869" w:rsidRPr="007263C0" w:rsidRDefault="00BB0869" w:rsidP="00BB0869">
      <w:pPr>
        <w:spacing w:after="0" w:line="240" w:lineRule="auto"/>
        <w:ind w:firstLine="567"/>
        <w:contextualSpacing/>
        <w:jc w:val="both"/>
        <w:rPr>
          <w:rFonts w:ascii="Bookman Old Style" w:eastAsia="Times New Roman" w:hAnsi="Bookman Old Style" w:cs="Times New Roman"/>
          <w:lang w:eastAsia="en-ID"/>
        </w:rPr>
      </w:pPr>
      <w:r w:rsidRPr="007263C0">
        <w:rPr>
          <w:rFonts w:ascii="Bookman Old Style" w:eastAsia="Times New Roman" w:hAnsi="Bookman Old Style" w:cs="Times New Roman"/>
          <w:lang w:eastAsia="en-ID"/>
        </w:rPr>
        <w:lastRenderedPageBreak/>
        <w:t xml:space="preserve">Rasio efektivitas biaya tambahan (ICER) adalah rasio selisih antara dua antibiotik untuk melihat tambahan biaya yang diperlukan untuk setiap perubahan dalam satu unit efektivitas biaya dan untuk memudahkan pengambilan keputusan mengenai terapi mana yang menawarkan rasio efektivitas biaya terbaik. Nilai ICER </w:t>
      </w:r>
      <w:r>
        <w:rPr>
          <w:rFonts w:ascii="Bookman Old Style" w:eastAsia="Times New Roman" w:hAnsi="Bookman Old Style" w:cs="Times New Roman"/>
          <w:lang w:eastAsia="en-ID"/>
        </w:rPr>
        <w:t xml:space="preserve">tertera pada </w:t>
      </w:r>
      <w:r w:rsidRPr="007263C0">
        <w:rPr>
          <w:rFonts w:ascii="Bookman Old Style" w:eastAsia="Times New Roman" w:hAnsi="Bookman Old Style" w:cs="Times New Roman"/>
          <w:lang w:eastAsia="en-ID"/>
        </w:rPr>
        <w:t xml:space="preserve">tabel berikut: </w:t>
      </w:r>
    </w:p>
    <w:p w14:paraId="2415F5A8" w14:textId="77777777" w:rsidR="00BB0869" w:rsidRPr="007263C0" w:rsidRDefault="00BB0869" w:rsidP="00BB0869">
      <w:pPr>
        <w:spacing w:after="0" w:line="240" w:lineRule="auto"/>
        <w:ind w:left="720" w:firstLine="720"/>
        <w:jc w:val="both"/>
        <w:rPr>
          <w:rFonts w:ascii="Bookman Old Style" w:eastAsia="Times New Roman" w:hAnsi="Bookman Old Style" w:cs="Times New Roman"/>
          <w:lang w:eastAsia="en-ID"/>
        </w:rPr>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34"/>
        <w:gridCol w:w="995"/>
        <w:gridCol w:w="1285"/>
        <w:gridCol w:w="1105"/>
      </w:tblGrid>
      <w:tr w:rsidR="00BB0869" w:rsidRPr="00D94E35" w14:paraId="47BF574A" w14:textId="77777777" w:rsidTr="00D94E35">
        <w:trPr>
          <w:trHeight w:val="20"/>
        </w:trPr>
        <w:tc>
          <w:tcPr>
            <w:tcW w:w="1488" w:type="pct"/>
          </w:tcPr>
          <w:p w14:paraId="797DE3E7" w14:textId="77777777" w:rsidR="00BB0869" w:rsidRPr="00D94E35" w:rsidRDefault="00BB0869" w:rsidP="00495A24">
            <w:pPr>
              <w:jc w:val="center"/>
              <w:rPr>
                <w:rFonts w:ascii="Palatino Linotype" w:hAnsi="Palatino Linotype"/>
                <w:sz w:val="18"/>
                <w:szCs w:val="18"/>
                <w:lang w:val="en-GB"/>
              </w:rPr>
            </w:pPr>
            <w:proofErr w:type="spellStart"/>
            <w:r w:rsidRPr="00D94E35">
              <w:rPr>
                <w:rFonts w:ascii="Palatino Linotype" w:hAnsi="Palatino Linotype"/>
                <w:sz w:val="18"/>
                <w:szCs w:val="18"/>
                <w:lang w:val="en-GB"/>
              </w:rPr>
              <w:t>Antibiotik</w:t>
            </w:r>
            <w:proofErr w:type="spellEnd"/>
          </w:p>
        </w:tc>
        <w:tc>
          <w:tcPr>
            <w:tcW w:w="1032" w:type="pct"/>
          </w:tcPr>
          <w:p w14:paraId="6D9D05C2" w14:textId="77777777" w:rsidR="00BB0869" w:rsidRPr="00D94E35" w:rsidRDefault="00BB0869" w:rsidP="00495A24">
            <w:pPr>
              <w:jc w:val="center"/>
              <w:rPr>
                <w:rFonts w:ascii="Palatino Linotype" w:hAnsi="Palatino Linotype"/>
                <w:sz w:val="18"/>
                <w:szCs w:val="18"/>
                <w:lang w:val="en-GB"/>
              </w:rPr>
            </w:pPr>
            <w:r w:rsidRPr="00D94E35">
              <w:rPr>
                <w:rFonts w:ascii="Palatino Linotype" w:hAnsi="Palatino Linotype"/>
                <w:sz w:val="18"/>
                <w:szCs w:val="18"/>
                <w:lang w:val="en-GB"/>
              </w:rPr>
              <w:t xml:space="preserve">Δ </w:t>
            </w:r>
            <w:proofErr w:type="spellStart"/>
            <w:r w:rsidRPr="00D94E35">
              <w:rPr>
                <w:rFonts w:ascii="Palatino Linotype" w:hAnsi="Palatino Linotype"/>
                <w:sz w:val="18"/>
                <w:szCs w:val="18"/>
                <w:lang w:val="en-GB"/>
              </w:rPr>
              <w:t>Biaya</w:t>
            </w:r>
            <w:proofErr w:type="spellEnd"/>
          </w:p>
        </w:tc>
        <w:tc>
          <w:tcPr>
            <w:tcW w:w="1333" w:type="pct"/>
          </w:tcPr>
          <w:p w14:paraId="3BF2D299" w14:textId="77777777" w:rsidR="00BB0869" w:rsidRPr="00D94E35" w:rsidRDefault="00BB0869" w:rsidP="00495A24">
            <w:pPr>
              <w:jc w:val="center"/>
              <w:rPr>
                <w:rFonts w:ascii="Palatino Linotype" w:hAnsi="Palatino Linotype"/>
                <w:sz w:val="18"/>
                <w:szCs w:val="18"/>
                <w:lang w:val="en-GB"/>
              </w:rPr>
            </w:pPr>
            <w:r w:rsidRPr="00D94E35">
              <w:rPr>
                <w:rFonts w:ascii="Palatino Linotype" w:hAnsi="Palatino Linotype"/>
                <w:sz w:val="18"/>
                <w:szCs w:val="18"/>
                <w:lang w:val="en-GB"/>
              </w:rPr>
              <w:t xml:space="preserve">Δ </w:t>
            </w:r>
            <w:proofErr w:type="spellStart"/>
            <w:r w:rsidRPr="00D94E35">
              <w:rPr>
                <w:rFonts w:ascii="Palatino Linotype" w:hAnsi="Palatino Linotype"/>
                <w:sz w:val="18"/>
                <w:szCs w:val="18"/>
                <w:lang w:val="en-GB"/>
              </w:rPr>
              <w:t>Efektivitas</w:t>
            </w:r>
            <w:proofErr w:type="spellEnd"/>
          </w:p>
        </w:tc>
        <w:tc>
          <w:tcPr>
            <w:tcW w:w="1147" w:type="pct"/>
          </w:tcPr>
          <w:p w14:paraId="6D85F971" w14:textId="77777777" w:rsidR="00BB0869" w:rsidRPr="00D94E35" w:rsidRDefault="00BB0869" w:rsidP="00495A24">
            <w:pPr>
              <w:jc w:val="center"/>
              <w:rPr>
                <w:rFonts w:ascii="Palatino Linotype" w:hAnsi="Palatino Linotype"/>
                <w:sz w:val="18"/>
                <w:szCs w:val="18"/>
                <w:lang w:val="en-GB"/>
              </w:rPr>
            </w:pPr>
            <w:r w:rsidRPr="00D94E35">
              <w:rPr>
                <w:rFonts w:ascii="Palatino Linotype" w:hAnsi="Palatino Linotype"/>
                <w:sz w:val="18"/>
                <w:szCs w:val="18"/>
                <w:lang w:val="en-GB"/>
              </w:rPr>
              <w:t>ICER</w:t>
            </w:r>
          </w:p>
        </w:tc>
      </w:tr>
      <w:tr w:rsidR="00BB0869" w:rsidRPr="00D94E35" w14:paraId="1C7FF91B" w14:textId="77777777" w:rsidTr="00D94E35">
        <w:trPr>
          <w:trHeight w:val="20"/>
        </w:trPr>
        <w:tc>
          <w:tcPr>
            <w:tcW w:w="1488" w:type="pct"/>
          </w:tcPr>
          <w:p w14:paraId="128499D0" w14:textId="77777777" w:rsidR="00BB0869" w:rsidRPr="00D94E35" w:rsidRDefault="00BB0869" w:rsidP="00495A24">
            <w:pPr>
              <w:jc w:val="center"/>
              <w:rPr>
                <w:rFonts w:ascii="Palatino Linotype" w:hAnsi="Palatino Linotype"/>
                <w:sz w:val="18"/>
                <w:szCs w:val="18"/>
                <w:lang w:val="en-GB"/>
              </w:rPr>
            </w:pPr>
            <w:r w:rsidRPr="00D94E35">
              <w:rPr>
                <w:rFonts w:ascii="Palatino Linotype" w:hAnsi="Palatino Linotype"/>
                <w:sz w:val="18"/>
                <w:szCs w:val="18"/>
                <w:lang w:val="en-GB"/>
              </w:rPr>
              <w:t>Ceftriaxone-Cefotaxime</w:t>
            </w:r>
          </w:p>
        </w:tc>
        <w:tc>
          <w:tcPr>
            <w:tcW w:w="1032" w:type="pct"/>
          </w:tcPr>
          <w:p w14:paraId="040D7192" w14:textId="77777777" w:rsidR="00BB0869" w:rsidRPr="00D94E35" w:rsidRDefault="00BB0869" w:rsidP="00495A24">
            <w:pPr>
              <w:jc w:val="center"/>
              <w:rPr>
                <w:rFonts w:ascii="Palatino Linotype" w:hAnsi="Palatino Linotype"/>
                <w:sz w:val="18"/>
                <w:szCs w:val="18"/>
                <w:lang w:val="en-GB"/>
              </w:rPr>
            </w:pPr>
            <w:r w:rsidRPr="00D94E35">
              <w:rPr>
                <w:rFonts w:ascii="Palatino Linotype" w:hAnsi="Palatino Linotype"/>
                <w:sz w:val="18"/>
                <w:szCs w:val="18"/>
                <w:lang w:val="en-GB"/>
              </w:rPr>
              <w:t>-162.000</w:t>
            </w:r>
          </w:p>
        </w:tc>
        <w:tc>
          <w:tcPr>
            <w:tcW w:w="1333" w:type="pct"/>
          </w:tcPr>
          <w:p w14:paraId="12CA9993" w14:textId="77777777" w:rsidR="00BB0869" w:rsidRPr="00D94E35" w:rsidRDefault="00BB0869" w:rsidP="00495A24">
            <w:pPr>
              <w:jc w:val="center"/>
              <w:rPr>
                <w:rFonts w:ascii="Palatino Linotype" w:hAnsi="Palatino Linotype"/>
                <w:sz w:val="18"/>
                <w:szCs w:val="18"/>
                <w:lang w:val="en-GB"/>
              </w:rPr>
            </w:pPr>
            <w:r w:rsidRPr="00D94E35">
              <w:rPr>
                <w:rFonts w:ascii="Palatino Linotype" w:hAnsi="Palatino Linotype"/>
                <w:sz w:val="18"/>
                <w:szCs w:val="18"/>
                <w:lang w:val="en-GB"/>
              </w:rPr>
              <w:t>14%</w:t>
            </w:r>
          </w:p>
        </w:tc>
        <w:tc>
          <w:tcPr>
            <w:tcW w:w="1147" w:type="pct"/>
          </w:tcPr>
          <w:p w14:paraId="01726456" w14:textId="77777777" w:rsidR="00BB0869" w:rsidRPr="00D94E35" w:rsidRDefault="00BB0869" w:rsidP="00495A24">
            <w:pPr>
              <w:keepNext/>
              <w:jc w:val="center"/>
              <w:rPr>
                <w:rFonts w:ascii="Palatino Linotype" w:hAnsi="Palatino Linotype"/>
                <w:sz w:val="18"/>
                <w:szCs w:val="18"/>
                <w:lang w:val="en-GB"/>
              </w:rPr>
            </w:pPr>
            <w:r w:rsidRPr="00D94E35">
              <w:rPr>
                <w:rFonts w:ascii="Palatino Linotype" w:hAnsi="Palatino Linotype"/>
                <w:sz w:val="18"/>
                <w:szCs w:val="18"/>
                <w:lang w:val="en-GB"/>
              </w:rPr>
              <w:t>-1.157.143</w:t>
            </w:r>
          </w:p>
        </w:tc>
      </w:tr>
    </w:tbl>
    <w:p w14:paraId="74844DAF" w14:textId="77777777" w:rsidR="00BB0869" w:rsidRPr="007263C0" w:rsidRDefault="00BB0869" w:rsidP="00BB0869">
      <w:pPr>
        <w:spacing w:after="0" w:line="240" w:lineRule="auto"/>
        <w:ind w:left="720" w:firstLine="720"/>
        <w:jc w:val="both"/>
        <w:rPr>
          <w:rFonts w:ascii="Bookman Old Style" w:hAnsi="Bookman Old Style" w:cs="Times New Roman"/>
          <w:lang w:val="en-GB"/>
        </w:rPr>
      </w:pPr>
    </w:p>
    <w:p w14:paraId="12A525DB" w14:textId="77777777" w:rsidR="00BB0869" w:rsidRPr="007263C0" w:rsidRDefault="00BB0869" w:rsidP="00BB0869">
      <w:pPr>
        <w:spacing w:after="0" w:line="240" w:lineRule="auto"/>
        <w:ind w:firstLine="567"/>
        <w:contextualSpacing/>
        <w:jc w:val="both"/>
        <w:rPr>
          <w:rFonts w:ascii="Bookman Old Style" w:hAnsi="Bookman Old Style" w:cs="Times New Roman"/>
          <w:i/>
        </w:rPr>
      </w:pPr>
      <w:r w:rsidRPr="007263C0">
        <w:rPr>
          <w:rFonts w:ascii="Bookman Old Style" w:hAnsi="Bookman Old Style" w:cs="Times New Roman"/>
          <w:lang w:val="en-GB"/>
        </w:rPr>
        <w:t xml:space="preserve">Setelah </w:t>
      </w:r>
      <w:proofErr w:type="spellStart"/>
      <w:r w:rsidRPr="007263C0">
        <w:rPr>
          <w:rFonts w:ascii="Bookman Old Style" w:hAnsi="Bookman Old Style" w:cs="Times New Roman"/>
          <w:lang w:val="en-GB"/>
        </w:rPr>
        <w:t>dilakukan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analisis</w:t>
      </w:r>
      <w:proofErr w:type="spellEnd"/>
      <w:r w:rsidRPr="007263C0">
        <w:rPr>
          <w:rFonts w:ascii="Bookman Old Style" w:hAnsi="Bookman Old Style" w:cs="Times New Roman"/>
          <w:lang w:val="en-GB"/>
        </w:rPr>
        <w:t xml:space="preserve"> data, </w:t>
      </w:r>
      <w:proofErr w:type="spellStart"/>
      <w:r w:rsidRPr="007263C0">
        <w:rPr>
          <w:rFonts w:ascii="Bookman Old Style" w:hAnsi="Bookman Old Style" w:cs="Times New Roman"/>
          <w:lang w:val="en-GB"/>
        </w:rPr>
        <w:t>diketahui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nilai</w:t>
      </w:r>
      <w:proofErr w:type="spellEnd"/>
      <w:r w:rsidRPr="007263C0">
        <w:rPr>
          <w:rFonts w:ascii="Bookman Old Style" w:hAnsi="Bookman Old Style" w:cs="Times New Roman"/>
          <w:lang w:val="en-GB"/>
        </w:rPr>
        <w:t xml:space="preserve"> ICER yang </w:t>
      </w:r>
      <w:proofErr w:type="spellStart"/>
      <w:r w:rsidRPr="007263C0">
        <w:rPr>
          <w:rFonts w:ascii="Bookman Old Style" w:hAnsi="Bookman Old Style" w:cs="Times New Roman"/>
          <w:lang w:val="en-GB"/>
        </w:rPr>
        <w:t>diperoleh</w:t>
      </w:r>
      <w:proofErr w:type="spellEnd"/>
      <w:r w:rsidRPr="007263C0">
        <w:rPr>
          <w:rFonts w:ascii="Bookman Old Style" w:hAnsi="Bookman Old Style" w:cs="Times New Roman"/>
          <w:lang w:val="en-GB"/>
        </w:rPr>
        <w:t xml:space="preserve"> Rp -1.157.143. </w:t>
      </w:r>
      <w:r w:rsidRPr="007263C0">
        <w:rPr>
          <w:rFonts w:ascii="Bookman Old Style" w:hAnsi="Bookman Old Style" w:cs="Times New Roman"/>
          <w:spacing w:val="-4"/>
        </w:rPr>
        <w:t xml:space="preserve">Apabila </w:t>
      </w:r>
      <w:r w:rsidRPr="007263C0">
        <w:rPr>
          <w:rFonts w:ascii="Bookman Old Style" w:hAnsi="Bookman Old Style" w:cs="Times New Roman"/>
        </w:rPr>
        <w:t xml:space="preserve">hasil dari analisis ICER menghasilkan nilai negatif atau semakin kecil, </w:t>
      </w:r>
      <w:r w:rsidRPr="007263C0">
        <w:rPr>
          <w:rFonts w:ascii="Bookman Old Style" w:hAnsi="Bookman Old Style" w:cs="Times New Roman"/>
          <w:spacing w:val="-3"/>
        </w:rPr>
        <w:t xml:space="preserve">maka dari itu </w:t>
      </w:r>
      <w:r w:rsidRPr="007263C0">
        <w:rPr>
          <w:rFonts w:ascii="Bookman Old Style" w:hAnsi="Bookman Old Style" w:cs="Times New Roman"/>
        </w:rPr>
        <w:t xml:space="preserve">pengobatan dianggap lebih </w:t>
      </w:r>
      <w:r w:rsidRPr="007263C0">
        <w:rPr>
          <w:rFonts w:ascii="Bookman Old Style" w:hAnsi="Bookman Old Style" w:cs="Times New Roman"/>
          <w:i/>
        </w:rPr>
        <w:t>cost-effective</w:t>
      </w:r>
      <w:r w:rsidRPr="007263C0">
        <w:rPr>
          <w:rFonts w:ascii="Bookman Old Style" w:hAnsi="Bookman Old Style" w:cs="Times New Roman"/>
          <w:lang w:val="en-GB"/>
        </w:rPr>
        <w:t xml:space="preserve">. Hasil ICER </w:t>
      </w:r>
      <w:proofErr w:type="spellStart"/>
      <w:r w:rsidRPr="007263C0">
        <w:rPr>
          <w:rFonts w:ascii="Bookman Old Style" w:hAnsi="Bookman Old Style" w:cs="Times New Roman"/>
          <w:lang w:val="en-GB"/>
        </w:rPr>
        <w:t>tersebut</w:t>
      </w:r>
      <w:proofErr w:type="spellEnd"/>
      <w:r w:rsidRPr="007263C0">
        <w:rPr>
          <w:rFonts w:ascii="Bookman Old Style" w:hAnsi="Bookman Old Style" w:cs="Times New Roman"/>
          <w:lang w:val="en-GB"/>
        </w:rPr>
        <w:t xml:space="preserve"> </w:t>
      </w:r>
      <w:r w:rsidRPr="00BB0869">
        <w:rPr>
          <w:rFonts w:eastAsia="Times New Roman"/>
          <w:lang w:eastAsia="en-ID"/>
        </w:rPr>
        <w:t>menggambarkan</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bahwa</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jika</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injeksi</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sefotaksim</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ingin</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mencapai</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peningkatan</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efektivitas</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yang</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sama</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dengan</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injeksi</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seftriakson,</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diperlukan</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biaya</w:t>
      </w:r>
      <w:r w:rsidRPr="007263C0">
        <w:rPr>
          <w:rFonts w:ascii="Bookman Old Style" w:hAnsi="Bookman Old Style" w:cs="Times New Roman"/>
          <w:shd w:val="clear" w:color="auto" w:fill="FCEDE3"/>
        </w:rPr>
        <w:t xml:space="preserve"> </w:t>
      </w:r>
      <w:r w:rsidRPr="007263C0">
        <w:rPr>
          <w:rStyle w:val="sw"/>
          <w:rFonts w:ascii="Bookman Old Style" w:hAnsi="Bookman Old Style" w:cs="Times New Roman"/>
        </w:rPr>
        <w:t>tambahan</w:t>
      </w:r>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sebesar</w:t>
      </w:r>
      <w:proofErr w:type="spellEnd"/>
      <w:r w:rsidRPr="007263C0">
        <w:rPr>
          <w:rFonts w:ascii="Bookman Old Style" w:hAnsi="Bookman Old Style" w:cs="Times New Roman"/>
          <w:lang w:val="en-GB"/>
        </w:rPr>
        <w:t xml:space="preserve"> Rp 1.157.143 per </w:t>
      </w:r>
      <w:proofErr w:type="spellStart"/>
      <w:r w:rsidRPr="007263C0">
        <w:rPr>
          <w:rFonts w:ascii="Bookman Old Style" w:hAnsi="Bookman Old Style" w:cs="Times New Roman"/>
          <w:lang w:val="en-GB"/>
        </w:rPr>
        <w:t>peningkatan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satu</w:t>
      </w:r>
      <w:proofErr w:type="spellEnd"/>
      <w:r w:rsidRPr="007263C0">
        <w:rPr>
          <w:rFonts w:ascii="Bookman Old Style" w:hAnsi="Bookman Old Style" w:cs="Times New Roman"/>
          <w:lang w:val="en-GB"/>
        </w:rPr>
        <w:t xml:space="preserve"> unit </w:t>
      </w:r>
      <w:proofErr w:type="spellStart"/>
      <w:r w:rsidRPr="007263C0">
        <w:rPr>
          <w:rFonts w:ascii="Bookman Old Style" w:hAnsi="Bookman Old Style" w:cs="Times New Roman"/>
          <w:lang w:val="en-GB"/>
        </w:rPr>
        <w:t>efektivitas</w:t>
      </w:r>
      <w:proofErr w:type="spellEnd"/>
      <w:r w:rsidRPr="007263C0">
        <w:rPr>
          <w:rFonts w:ascii="Bookman Old Style" w:hAnsi="Bookman Old Style" w:cs="Times New Roman"/>
          <w:i/>
        </w:rPr>
        <w:t>.</w:t>
      </w:r>
    </w:p>
    <w:p w14:paraId="64A9F462" w14:textId="77777777" w:rsidR="00BB0869" w:rsidRPr="007263C0" w:rsidRDefault="00BB0869" w:rsidP="00BB0869">
      <w:pPr>
        <w:spacing w:after="0" w:line="240" w:lineRule="auto"/>
        <w:ind w:firstLine="567"/>
        <w:contextualSpacing/>
        <w:jc w:val="both"/>
        <w:rPr>
          <w:rFonts w:ascii="Bookman Old Style" w:eastAsia="Times New Roman" w:hAnsi="Bookman Old Style" w:cs="Times New Roman"/>
          <w:lang w:eastAsia="en-ID"/>
        </w:rPr>
      </w:pPr>
      <w:r w:rsidRPr="007263C0">
        <w:rPr>
          <w:rFonts w:ascii="Bookman Old Style" w:eastAsia="Times New Roman" w:hAnsi="Bookman Old Style" w:cs="Times New Roman"/>
          <w:lang w:eastAsia="en-ID"/>
        </w:rPr>
        <w:t>Jika sebuah rumah sakit ingin meningkatkan efektivitas penyembuhan gastroenteritis akut pada setiap pasien melalui suntikan ceftriaxone, maka perlu mengeluarkan biaya sebesar Rp 1.157.143. Namun, keputusan penggunaan antibiotik untuk mengatasi gastroenteritis akut dapat diambil berdasarkan kebijakan rumah sakit atau instalasi farmasi di rumah sakit tersebut.</w:t>
      </w:r>
    </w:p>
    <w:p w14:paraId="1726D820" w14:textId="77777777" w:rsidR="00BB0869" w:rsidRDefault="00BB0869" w:rsidP="0066522F">
      <w:pPr>
        <w:spacing w:after="0" w:line="240" w:lineRule="auto"/>
        <w:ind w:firstLine="567"/>
        <w:contextualSpacing/>
        <w:jc w:val="both"/>
        <w:rPr>
          <w:rStyle w:val="tlid-translation"/>
          <w:rFonts w:ascii="Palatino Linotype" w:hAnsi="Palatino Linotype"/>
        </w:rPr>
      </w:pPr>
    </w:p>
    <w:p w14:paraId="561EB0E0" w14:textId="77777777" w:rsidR="008609B7" w:rsidRPr="006F2976" w:rsidRDefault="008609B7" w:rsidP="00A33831">
      <w:pPr>
        <w:spacing w:after="0" w:line="240" w:lineRule="auto"/>
        <w:jc w:val="both"/>
        <w:rPr>
          <w:rFonts w:ascii="Palatino Linotype" w:eastAsia="Calibri" w:hAnsi="Palatino Linotype" w:cs="Times New Roman"/>
          <w:sz w:val="24"/>
          <w:szCs w:val="24"/>
        </w:rPr>
      </w:pPr>
      <w:r w:rsidRPr="006F2976">
        <w:rPr>
          <w:rFonts w:ascii="Palatino Linotype" w:hAnsi="Palatino Linotype" w:cs="Times New Roman"/>
          <w:b/>
          <w:sz w:val="24"/>
          <w:szCs w:val="24"/>
        </w:rPr>
        <w:t>KESIMPULAN</w:t>
      </w:r>
    </w:p>
    <w:p w14:paraId="4AFD0A32" w14:textId="77777777" w:rsidR="00D94E35" w:rsidRPr="007263C0" w:rsidRDefault="00D94E35" w:rsidP="00D94E35">
      <w:pPr>
        <w:spacing w:after="0" w:line="240" w:lineRule="auto"/>
        <w:ind w:firstLine="720"/>
        <w:jc w:val="both"/>
        <w:rPr>
          <w:rFonts w:ascii="Bookman Old Style" w:hAnsi="Bookman Old Style" w:cs="Times New Roman"/>
          <w:lang w:val="en-GB"/>
        </w:rPr>
      </w:pPr>
      <w:proofErr w:type="spellStart"/>
      <w:r>
        <w:rPr>
          <w:rFonts w:ascii="Bookman Old Style" w:hAnsi="Bookman Old Style" w:cs="Times New Roman"/>
          <w:lang w:val="en-GB"/>
        </w:rPr>
        <w:t>Dapat</w:t>
      </w:r>
      <w:proofErr w:type="spellEnd"/>
      <w:r>
        <w:rPr>
          <w:rFonts w:ascii="Bookman Old Style" w:hAnsi="Bookman Old Style" w:cs="Times New Roman"/>
          <w:lang w:val="en-GB"/>
        </w:rPr>
        <w:t xml:space="preserve"> </w:t>
      </w:r>
      <w:proofErr w:type="spellStart"/>
      <w:r>
        <w:rPr>
          <w:rFonts w:ascii="Bookman Old Style" w:hAnsi="Bookman Old Style" w:cs="Times New Roman"/>
          <w:lang w:val="en-GB"/>
        </w:rPr>
        <w:t>ditarik</w:t>
      </w:r>
      <w:proofErr w:type="spellEnd"/>
      <w:r>
        <w:rPr>
          <w:rFonts w:ascii="Bookman Old Style" w:hAnsi="Bookman Old Style" w:cs="Times New Roman"/>
          <w:lang w:val="en-GB"/>
        </w:rPr>
        <w:t xml:space="preserve"> </w:t>
      </w:r>
      <w:proofErr w:type="spellStart"/>
      <w:r>
        <w:rPr>
          <w:rFonts w:ascii="Bookman Old Style" w:hAnsi="Bookman Old Style" w:cs="Times New Roman"/>
          <w:lang w:val="en-GB"/>
        </w:rPr>
        <w:t>kesimpulan</w:t>
      </w:r>
      <w:proofErr w:type="spellEnd"/>
      <w:r>
        <w:rPr>
          <w:rFonts w:ascii="Bookman Old Style" w:hAnsi="Bookman Old Style" w:cs="Times New Roman"/>
          <w:lang w:val="en-GB"/>
        </w:rPr>
        <w:t xml:space="preserve"> </w:t>
      </w:r>
      <w:proofErr w:type="spellStart"/>
      <w:r w:rsidRPr="007263C0">
        <w:rPr>
          <w:rFonts w:ascii="Bookman Old Style" w:hAnsi="Bookman Old Style" w:cs="Times New Roman"/>
          <w:lang w:val="en-GB"/>
        </w:rPr>
        <w:t>bahwa</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efektivitas</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pemberian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pada </w:t>
      </w:r>
      <w:proofErr w:type="spellStart"/>
      <w:r w:rsidRPr="007263C0">
        <w:rPr>
          <w:rFonts w:ascii="Bookman Old Style" w:hAnsi="Bookman Old Style" w:cs="Times New Roman"/>
          <w:lang w:val="en-GB"/>
        </w:rPr>
        <w:t>penderita</w:t>
      </w:r>
      <w:proofErr w:type="spellEnd"/>
      <w:r w:rsidRPr="007263C0">
        <w:rPr>
          <w:rFonts w:ascii="Bookman Old Style" w:hAnsi="Bookman Old Style" w:cs="Times New Roman"/>
          <w:lang w:val="en-GB"/>
        </w:rPr>
        <w:t xml:space="preserve"> gastroenteritis </w:t>
      </w:r>
      <w:proofErr w:type="spellStart"/>
      <w:r w:rsidRPr="007263C0">
        <w:rPr>
          <w:rFonts w:ascii="Bookman Old Style" w:hAnsi="Bookman Old Style" w:cs="Times New Roman"/>
          <w:lang w:val="en-GB"/>
        </w:rPr>
        <w:t>akut</w:t>
      </w:r>
      <w:proofErr w:type="spellEnd"/>
      <w:r w:rsidRPr="007263C0">
        <w:rPr>
          <w:rFonts w:ascii="Bookman Old Style" w:hAnsi="Bookman Old Style" w:cs="Times New Roman"/>
          <w:lang w:val="en-GB"/>
        </w:rPr>
        <w:t xml:space="preserve"> yang </w:t>
      </w:r>
      <w:proofErr w:type="spellStart"/>
      <w:r w:rsidRPr="007263C0">
        <w:rPr>
          <w:rFonts w:ascii="Bookman Old Style" w:hAnsi="Bookman Old Style" w:cs="Times New Roman"/>
          <w:lang w:val="en-GB"/>
        </w:rPr>
        <w:t>dirawat</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inap</w:t>
      </w:r>
      <w:proofErr w:type="spellEnd"/>
      <w:r w:rsidRPr="007263C0">
        <w:rPr>
          <w:rFonts w:ascii="Bookman Old Style" w:hAnsi="Bookman Old Style" w:cs="Times New Roman"/>
          <w:lang w:val="en-GB"/>
        </w:rPr>
        <w:t xml:space="preserve"> di RSUD </w:t>
      </w:r>
      <w:proofErr w:type="spellStart"/>
      <w:r w:rsidRPr="007263C0">
        <w:rPr>
          <w:rFonts w:ascii="Bookman Old Style" w:hAnsi="Bookman Old Style" w:cs="Times New Roman"/>
          <w:lang w:val="en-GB"/>
        </w:rPr>
        <w:t>Ajibarang</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yaitu</w:t>
      </w:r>
      <w:proofErr w:type="spellEnd"/>
      <w:r w:rsidRPr="007263C0">
        <w:rPr>
          <w:rFonts w:ascii="Bookman Old Style" w:hAnsi="Bookman Old Style" w:cs="Times New Roman"/>
          <w:lang w:val="en-GB"/>
        </w:rPr>
        <w:t xml:space="preserve"> 73% </w:t>
      </w:r>
      <w:proofErr w:type="spellStart"/>
      <w:r w:rsidRPr="007263C0">
        <w:rPr>
          <w:rFonts w:ascii="Bookman Old Style" w:hAnsi="Bookman Old Style" w:cs="Times New Roman"/>
          <w:lang w:val="en-GB"/>
        </w:rPr>
        <w:t>untuk</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cefotaxime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 xml:space="preserve"> dan </w:t>
      </w:r>
      <w:proofErr w:type="spellStart"/>
      <w:r w:rsidRPr="007263C0">
        <w:rPr>
          <w:rFonts w:ascii="Bookman Old Style" w:hAnsi="Bookman Old Style" w:cs="Times New Roman"/>
          <w:lang w:val="en-GB"/>
        </w:rPr>
        <w:t>persentase</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tertinggi</w:t>
      </w:r>
      <w:proofErr w:type="spellEnd"/>
      <w:r w:rsidRPr="007263C0">
        <w:rPr>
          <w:rFonts w:ascii="Bookman Old Style" w:hAnsi="Bookman Old Style" w:cs="Times New Roman"/>
          <w:lang w:val="en-GB"/>
        </w:rPr>
        <w:t xml:space="preserve"> 87% </w:t>
      </w:r>
      <w:proofErr w:type="spellStart"/>
      <w:r w:rsidRPr="007263C0">
        <w:rPr>
          <w:rFonts w:ascii="Bookman Old Style" w:hAnsi="Bookman Old Style" w:cs="Times New Roman"/>
          <w:lang w:val="en-GB"/>
        </w:rPr>
        <w:t>untuk</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ceftriaxone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Penggunaan</w:t>
      </w:r>
      <w:proofErr w:type="spellEnd"/>
      <w:r w:rsidRPr="007263C0">
        <w:rPr>
          <w:rFonts w:ascii="Bookman Old Style" w:hAnsi="Bookman Old Style" w:cs="Times New Roman"/>
          <w:lang w:val="en-GB"/>
        </w:rPr>
        <w:t xml:space="preserve"> ceftriaxone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penderita</w:t>
      </w:r>
      <w:proofErr w:type="spellEnd"/>
      <w:r w:rsidRPr="007263C0">
        <w:rPr>
          <w:rFonts w:ascii="Bookman Old Style" w:hAnsi="Bookman Old Style" w:cs="Times New Roman"/>
          <w:lang w:val="en-GB"/>
        </w:rPr>
        <w:t xml:space="preserve"> gastroenteritis </w:t>
      </w:r>
      <w:proofErr w:type="spellStart"/>
      <w:r w:rsidRPr="007263C0">
        <w:rPr>
          <w:rFonts w:ascii="Bookman Old Style" w:hAnsi="Bookman Old Style" w:cs="Times New Roman"/>
          <w:lang w:val="en-GB"/>
        </w:rPr>
        <w:t>akut</w:t>
      </w:r>
      <w:proofErr w:type="spellEnd"/>
      <w:r w:rsidRPr="007263C0">
        <w:rPr>
          <w:rFonts w:ascii="Bookman Old Style" w:hAnsi="Bookman Old Style" w:cs="Times New Roman"/>
          <w:lang w:val="en-GB"/>
        </w:rPr>
        <w:t xml:space="preserve"> yang </w:t>
      </w:r>
      <w:proofErr w:type="spellStart"/>
      <w:r w:rsidRPr="007263C0">
        <w:rPr>
          <w:rFonts w:ascii="Bookman Old Style" w:hAnsi="Bookman Old Style" w:cs="Times New Roman"/>
          <w:lang w:val="en-GB"/>
        </w:rPr>
        <w:t>dirawat</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inap</w:t>
      </w:r>
      <w:proofErr w:type="spellEnd"/>
      <w:r w:rsidRPr="007263C0">
        <w:rPr>
          <w:rFonts w:ascii="Bookman Old Style" w:hAnsi="Bookman Old Style" w:cs="Times New Roman"/>
          <w:lang w:val="en-GB"/>
        </w:rPr>
        <w:t xml:space="preserve"> di RSUD </w:t>
      </w:r>
      <w:proofErr w:type="spellStart"/>
      <w:r w:rsidRPr="007263C0">
        <w:rPr>
          <w:rFonts w:ascii="Bookman Old Style" w:hAnsi="Bookman Old Style" w:cs="Times New Roman"/>
          <w:lang w:val="en-GB"/>
        </w:rPr>
        <w:t>Ajibarang</w:t>
      </w:r>
      <w:proofErr w:type="spellEnd"/>
      <w:r w:rsidRPr="007263C0">
        <w:rPr>
          <w:rFonts w:ascii="Bookman Old Style" w:hAnsi="Bookman Old Style" w:cs="Times New Roman"/>
          <w:lang w:val="en-GB"/>
        </w:rPr>
        <w:t xml:space="preserve"> </w:t>
      </w:r>
      <w:proofErr w:type="spellStart"/>
      <w:r>
        <w:rPr>
          <w:rFonts w:ascii="Bookman Old Style" w:hAnsi="Bookman Old Style" w:cs="Times New Roman"/>
          <w:lang w:val="en-GB"/>
        </w:rPr>
        <w:t>mempunyai</w:t>
      </w:r>
      <w:proofErr w:type="spellEnd"/>
      <w:r>
        <w:rPr>
          <w:rFonts w:ascii="Bookman Old Style" w:hAnsi="Bookman Old Style" w:cs="Times New Roman"/>
          <w:lang w:val="en-GB"/>
        </w:rPr>
        <w:t xml:space="preserve"> </w:t>
      </w:r>
      <w:proofErr w:type="spellStart"/>
      <w:r w:rsidRPr="007263C0">
        <w:rPr>
          <w:rFonts w:ascii="Bookman Old Style" w:hAnsi="Bookman Old Style" w:cs="Times New Roman"/>
          <w:lang w:val="en-GB"/>
        </w:rPr>
        <w:t>nilai</w:t>
      </w:r>
      <w:proofErr w:type="spellEnd"/>
      <w:r w:rsidRPr="007263C0">
        <w:rPr>
          <w:rFonts w:ascii="Bookman Old Style" w:hAnsi="Bookman Old Style" w:cs="Times New Roman"/>
          <w:lang w:val="en-GB"/>
        </w:rPr>
        <w:t xml:space="preserve"> ACER </w:t>
      </w:r>
      <w:bookmarkStart w:id="5" w:name="_Hlk139891241"/>
      <w:r w:rsidRPr="007263C0">
        <w:rPr>
          <w:rFonts w:ascii="Bookman Old Style" w:hAnsi="Bookman Old Style" w:cs="Times New Roman"/>
          <w:lang w:val="en-GB"/>
        </w:rPr>
        <w:t>Rp. 2.662.068</w:t>
      </w:r>
      <w:bookmarkEnd w:id="5"/>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sedangkan</w:t>
      </w:r>
      <w:proofErr w:type="spellEnd"/>
      <w:r w:rsidRPr="007263C0">
        <w:rPr>
          <w:rFonts w:ascii="Bookman Old Style" w:hAnsi="Bookman Old Style" w:cs="Times New Roman"/>
          <w:lang w:val="en-GB"/>
        </w:rPr>
        <w:t xml:space="preserve"> cefotaxime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memiliki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nilai</w:t>
      </w:r>
      <w:proofErr w:type="spellEnd"/>
      <w:r w:rsidRPr="007263C0">
        <w:rPr>
          <w:rFonts w:ascii="Bookman Old Style" w:hAnsi="Bookman Old Style" w:cs="Times New Roman"/>
          <w:lang w:val="en-GB"/>
        </w:rPr>
        <w:t xml:space="preserve"> ACER </w:t>
      </w:r>
      <w:bookmarkStart w:id="6" w:name="_Hlk139891366"/>
      <w:r w:rsidRPr="007263C0">
        <w:rPr>
          <w:rFonts w:ascii="Bookman Old Style" w:hAnsi="Bookman Old Style" w:cs="Times New Roman"/>
          <w:lang w:val="en-GB"/>
        </w:rPr>
        <w:t>Rp 3.394.520</w:t>
      </w:r>
      <w:bookmarkEnd w:id="6"/>
      <w:r w:rsidRPr="007263C0">
        <w:rPr>
          <w:rFonts w:ascii="Bookman Old Style" w:hAnsi="Bookman Old Style" w:cs="Times New Roman"/>
          <w:lang w:val="en-GB"/>
        </w:rPr>
        <w:t xml:space="preserve"> dan </w:t>
      </w:r>
      <w:proofErr w:type="spellStart"/>
      <w:r w:rsidRPr="007263C0">
        <w:rPr>
          <w:rFonts w:ascii="Bookman Old Style" w:hAnsi="Bookman Old Style" w:cs="Times New Roman"/>
          <w:lang w:val="en-GB"/>
        </w:rPr>
        <w:t>nilai</w:t>
      </w:r>
      <w:proofErr w:type="spellEnd"/>
      <w:r w:rsidRPr="007263C0">
        <w:rPr>
          <w:rFonts w:ascii="Bookman Old Style" w:hAnsi="Bookman Old Style" w:cs="Times New Roman"/>
          <w:lang w:val="en-GB"/>
        </w:rPr>
        <w:t xml:space="preserve"> ICER Rp -1.157.143. </w:t>
      </w:r>
      <w:proofErr w:type="spellStart"/>
      <w:r w:rsidRPr="007263C0">
        <w:rPr>
          <w:rFonts w:ascii="Bookman Old Style" w:hAnsi="Bookman Old Style" w:cs="Times New Roman"/>
          <w:lang w:val="en-GB"/>
        </w:rPr>
        <w:t>Pemberian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yang paling </w:t>
      </w:r>
      <w:proofErr w:type="spellStart"/>
      <w:r w:rsidRPr="007263C0">
        <w:rPr>
          <w:rFonts w:ascii="Bookman Old Style" w:hAnsi="Bookman Old Style" w:cs="Times New Roman"/>
          <w:lang w:val="en-GB"/>
        </w:rPr>
        <w:t>efektif</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berdasarkan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biayanya</w:t>
      </w:r>
      <w:proofErr w:type="spellEnd"/>
      <w:r w:rsidRPr="007263C0">
        <w:rPr>
          <w:rFonts w:ascii="Bookman Old Style" w:hAnsi="Bookman Old Style" w:cs="Times New Roman"/>
          <w:lang w:val="en-GB"/>
        </w:rPr>
        <w:t xml:space="preserve"> pada </w:t>
      </w:r>
      <w:proofErr w:type="spellStart"/>
      <w:r w:rsidRPr="007263C0">
        <w:rPr>
          <w:rFonts w:ascii="Bookman Old Style" w:hAnsi="Bookman Old Style" w:cs="Times New Roman"/>
          <w:lang w:val="en-GB"/>
        </w:rPr>
        <w:t>penderita</w:t>
      </w:r>
      <w:proofErr w:type="spellEnd"/>
      <w:r w:rsidRPr="007263C0">
        <w:rPr>
          <w:rFonts w:ascii="Bookman Old Style" w:hAnsi="Bookman Old Style" w:cs="Times New Roman"/>
          <w:lang w:val="en-GB"/>
        </w:rPr>
        <w:t xml:space="preserve"> </w:t>
      </w:r>
      <w:r>
        <w:rPr>
          <w:rFonts w:ascii="Bookman Old Style" w:hAnsi="Bookman Old Style" w:cs="Times New Roman"/>
          <w:lang w:val="en-GB"/>
        </w:rPr>
        <w:t xml:space="preserve">GEA </w:t>
      </w:r>
      <w:proofErr w:type="spellStart"/>
      <w:r w:rsidRPr="007263C0">
        <w:rPr>
          <w:rFonts w:ascii="Bookman Old Style" w:hAnsi="Bookman Old Style" w:cs="Times New Roman"/>
          <w:lang w:val="en-GB"/>
        </w:rPr>
        <w:t>rawat</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inap</w:t>
      </w:r>
      <w:proofErr w:type="spellEnd"/>
      <w:r w:rsidRPr="007263C0">
        <w:rPr>
          <w:rFonts w:ascii="Bookman Old Style" w:hAnsi="Bookman Old Style" w:cs="Times New Roman"/>
          <w:lang w:val="en-GB"/>
        </w:rPr>
        <w:t xml:space="preserve"> di RSUD </w:t>
      </w:r>
      <w:proofErr w:type="spellStart"/>
      <w:r w:rsidRPr="007263C0">
        <w:rPr>
          <w:rFonts w:ascii="Bookman Old Style" w:hAnsi="Bookman Old Style" w:cs="Times New Roman"/>
          <w:lang w:val="en-GB"/>
        </w:rPr>
        <w:t>Ajibarang</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yakni</w:t>
      </w:r>
      <w:proofErr w:type="spellEnd"/>
      <w:r w:rsidRPr="007263C0">
        <w:rPr>
          <w:rFonts w:ascii="Bookman Old Style" w:hAnsi="Bookman Old Style" w:cs="Times New Roman"/>
          <w:lang w:val="en-GB"/>
        </w:rPr>
        <w:t xml:space="preserve"> ceftriaxone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w:t>
      </w:r>
    </w:p>
    <w:p w14:paraId="761E102A" w14:textId="77777777" w:rsidR="008609B7" w:rsidRPr="006F2976" w:rsidRDefault="008609B7" w:rsidP="00A33831">
      <w:pPr>
        <w:spacing w:after="0" w:line="240" w:lineRule="auto"/>
        <w:contextualSpacing/>
        <w:jc w:val="both"/>
        <w:rPr>
          <w:rFonts w:ascii="Palatino Linotype" w:hAnsi="Palatino Linotype" w:cs="Times New Roman"/>
          <w:b/>
          <w:sz w:val="24"/>
          <w:szCs w:val="24"/>
          <w:lang w:val="en-US" w:eastAsia="zh-CN"/>
        </w:rPr>
      </w:pPr>
    </w:p>
    <w:p w14:paraId="7A5F19F5" w14:textId="77777777" w:rsidR="008609B7" w:rsidRPr="006F2976" w:rsidRDefault="008609B7" w:rsidP="00A33831">
      <w:pPr>
        <w:spacing w:after="0" w:line="240" w:lineRule="auto"/>
        <w:contextualSpacing/>
        <w:jc w:val="both"/>
        <w:rPr>
          <w:rFonts w:ascii="Palatino Linotype" w:hAnsi="Palatino Linotype"/>
          <w:b/>
          <w:sz w:val="24"/>
          <w:szCs w:val="24"/>
        </w:rPr>
      </w:pPr>
      <w:r w:rsidRPr="006F2976">
        <w:rPr>
          <w:rFonts w:ascii="Palatino Linotype" w:hAnsi="Palatino Linotype"/>
          <w:b/>
          <w:sz w:val="24"/>
          <w:szCs w:val="24"/>
        </w:rPr>
        <w:t>KONFLIK KEPENTINGAN DAN SUMBER PENDANAAN</w:t>
      </w:r>
    </w:p>
    <w:p w14:paraId="2D73D234" w14:textId="77777777" w:rsidR="008609B7" w:rsidRPr="006F2976" w:rsidRDefault="008609B7" w:rsidP="00A33831">
      <w:pPr>
        <w:spacing w:after="0" w:line="240" w:lineRule="auto"/>
        <w:contextualSpacing/>
        <w:jc w:val="both"/>
        <w:rPr>
          <w:rFonts w:ascii="Palatino Linotype" w:hAnsi="Palatino Linotype" w:cs="Times New Roman"/>
          <w:b/>
          <w:sz w:val="24"/>
          <w:szCs w:val="24"/>
          <w:lang w:val="en-US" w:eastAsia="zh-CN"/>
        </w:rPr>
      </w:pPr>
    </w:p>
    <w:p w14:paraId="4F53D4A7" w14:textId="6515FFAA" w:rsidR="008609B7" w:rsidRDefault="008609B7" w:rsidP="00A33831">
      <w:pPr>
        <w:spacing w:after="0" w:line="240" w:lineRule="auto"/>
        <w:contextualSpacing/>
        <w:jc w:val="both"/>
        <w:rPr>
          <w:rFonts w:ascii="Palatino Linotype" w:hAnsi="Palatino Linotype" w:cs="Times New Roman"/>
          <w:b/>
          <w:lang w:eastAsia="zh-CN"/>
        </w:rPr>
      </w:pPr>
      <w:r w:rsidRPr="00AD2F15">
        <w:rPr>
          <w:rFonts w:ascii="Palatino Linotype" w:hAnsi="Palatino Linotype" w:cs="Times New Roman"/>
          <w:b/>
          <w:lang w:eastAsia="zh-CN"/>
        </w:rPr>
        <w:t>DAFTAR PUSTAKA</w:t>
      </w:r>
    </w:p>
    <w:sdt>
      <w:sdtPr>
        <w:rPr>
          <w:rFonts w:ascii="Bookman Old Style" w:hAnsi="Bookman Old Style"/>
          <w:b/>
          <w:lang w:val="en-GB"/>
        </w:rPr>
        <w:tag w:val="MENDELEY_BIBLIOGRAPHY"/>
        <w:id w:val="-243880535"/>
        <w:placeholder>
          <w:docPart w:val="F275F311F9FF43098BB5875D36F9CFD9"/>
        </w:placeholder>
      </w:sdtPr>
      <w:sdtEndPr>
        <w:rPr>
          <w:rFonts w:eastAsiaTheme="minorHAnsi"/>
        </w:rPr>
      </w:sdtEndPr>
      <w:sdtContent>
        <w:p w14:paraId="4D7BEBBB"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Anshory</w:t>
          </w:r>
          <w:proofErr w:type="spellEnd"/>
          <w:r w:rsidRPr="007263C0">
            <w:rPr>
              <w:rFonts w:ascii="Bookman Old Style" w:hAnsi="Bookman Old Style"/>
            </w:rPr>
            <w:t xml:space="preserve">, M. B. (2021). </w:t>
          </w:r>
          <w:proofErr w:type="spellStart"/>
          <w:r w:rsidRPr="007263C0">
            <w:rPr>
              <w:rFonts w:ascii="Bookman Old Style" w:hAnsi="Bookman Old Style"/>
            </w:rPr>
            <w:t>Evaluasi</w:t>
          </w:r>
          <w:proofErr w:type="spellEnd"/>
          <w:r w:rsidRPr="007263C0">
            <w:rPr>
              <w:rFonts w:ascii="Bookman Old Style" w:hAnsi="Bookman Old Style"/>
            </w:rPr>
            <w:t xml:space="preserve"> </w:t>
          </w:r>
          <w:proofErr w:type="spellStart"/>
          <w:r w:rsidRPr="007263C0">
            <w:rPr>
              <w:rFonts w:ascii="Bookman Old Style" w:hAnsi="Bookman Old Style"/>
            </w:rPr>
            <w:t>Penggunaan</w:t>
          </w:r>
          <w:proofErr w:type="spellEnd"/>
          <w:r w:rsidRPr="007263C0">
            <w:rPr>
              <w:rFonts w:ascii="Bookman Old Style" w:hAnsi="Bookman Old Style"/>
            </w:rPr>
            <w:t xml:space="preserve"> </w:t>
          </w:r>
          <w:proofErr w:type="spellStart"/>
          <w:r w:rsidRPr="007263C0">
            <w:rPr>
              <w:rFonts w:ascii="Bookman Old Style" w:hAnsi="Bookman Old Style"/>
            </w:rPr>
            <w:t>Antibiotik</w:t>
          </w:r>
          <w:proofErr w:type="spellEnd"/>
          <w:r w:rsidRPr="007263C0">
            <w:rPr>
              <w:rFonts w:ascii="Bookman Old Style" w:hAnsi="Bookman Old Style"/>
            </w:rPr>
            <w:t xml:space="preserve"> pada </w:t>
          </w:r>
          <w:proofErr w:type="spellStart"/>
          <w:r w:rsidRPr="007263C0">
            <w:rPr>
              <w:rFonts w:ascii="Bookman Old Style" w:hAnsi="Bookman Old Style"/>
            </w:rPr>
            <w:t>Pasien</w:t>
          </w:r>
          <w:proofErr w:type="spellEnd"/>
          <w:r w:rsidRPr="007263C0">
            <w:rPr>
              <w:rFonts w:ascii="Bookman Old Style" w:hAnsi="Bookman Old Style"/>
            </w:rPr>
            <w:t xml:space="preserve"> </w:t>
          </w:r>
          <w:proofErr w:type="spellStart"/>
          <w:r w:rsidRPr="007263C0">
            <w:rPr>
              <w:rFonts w:ascii="Bookman Old Style" w:hAnsi="Bookman Old Style"/>
            </w:rPr>
            <w:t>Pediatrik</w:t>
          </w:r>
          <w:proofErr w:type="spellEnd"/>
          <w:r w:rsidRPr="007263C0">
            <w:rPr>
              <w:rFonts w:ascii="Bookman Old Style" w:hAnsi="Bookman Old Style"/>
            </w:rPr>
            <w:t xml:space="preserve"> </w:t>
          </w:r>
          <w:proofErr w:type="spellStart"/>
          <w:r w:rsidRPr="007263C0">
            <w:rPr>
              <w:rFonts w:ascii="Bookman Old Style" w:hAnsi="Bookman Old Style"/>
            </w:rPr>
            <w:t>Dengan</w:t>
          </w:r>
          <w:proofErr w:type="spellEnd"/>
          <w:r w:rsidRPr="007263C0">
            <w:rPr>
              <w:rFonts w:ascii="Bookman Old Style" w:hAnsi="Bookman Old Style"/>
            </w:rPr>
            <w:t xml:space="preserve"> </w:t>
          </w:r>
          <w:proofErr w:type="spellStart"/>
          <w:r w:rsidRPr="007263C0">
            <w:rPr>
              <w:rFonts w:ascii="Bookman Old Style" w:hAnsi="Bookman Old Style"/>
            </w:rPr>
            <w:t>Diare</w:t>
          </w:r>
          <w:proofErr w:type="spellEnd"/>
          <w:r w:rsidRPr="007263C0">
            <w:rPr>
              <w:rFonts w:ascii="Bookman Old Style" w:hAnsi="Bookman Old Style"/>
            </w:rPr>
            <w:t xml:space="preserve"> </w:t>
          </w:r>
          <w:proofErr w:type="spellStart"/>
          <w:r w:rsidRPr="007263C0">
            <w:rPr>
              <w:rFonts w:ascii="Bookman Old Style" w:hAnsi="Bookman Old Style"/>
            </w:rPr>
            <w:t>Akut</w:t>
          </w:r>
          <w:proofErr w:type="spellEnd"/>
          <w:r w:rsidRPr="007263C0">
            <w:rPr>
              <w:rFonts w:ascii="Bookman Old Style" w:hAnsi="Bookman Old Style"/>
            </w:rPr>
            <w:t xml:space="preserve"> di Ruang Rawat </w:t>
          </w:r>
          <w:proofErr w:type="spellStart"/>
          <w:r w:rsidRPr="007263C0">
            <w:rPr>
              <w:rFonts w:ascii="Bookman Old Style" w:hAnsi="Bookman Old Style"/>
            </w:rPr>
            <w:t>Inap</w:t>
          </w:r>
          <w:proofErr w:type="spellEnd"/>
          <w:r w:rsidRPr="007263C0">
            <w:rPr>
              <w:rFonts w:ascii="Bookman Old Style" w:hAnsi="Bookman Old Style"/>
            </w:rPr>
            <w:t xml:space="preserve"> Anak. </w:t>
          </w:r>
          <w:r w:rsidRPr="007263C0">
            <w:rPr>
              <w:rFonts w:ascii="Bookman Old Style" w:hAnsi="Bookman Old Style"/>
              <w:i/>
              <w:iCs/>
            </w:rPr>
            <w:t>Media Informasi</w:t>
          </w:r>
          <w:r w:rsidRPr="007263C0">
            <w:rPr>
              <w:rFonts w:ascii="Bookman Old Style" w:hAnsi="Bookman Old Style"/>
            </w:rPr>
            <w:t xml:space="preserve">, </w:t>
          </w:r>
          <w:r w:rsidRPr="007263C0">
            <w:rPr>
              <w:rFonts w:ascii="Bookman Old Style" w:hAnsi="Bookman Old Style"/>
              <w:i/>
              <w:iCs/>
            </w:rPr>
            <w:t>16</w:t>
          </w:r>
          <w:r w:rsidRPr="007263C0">
            <w:rPr>
              <w:rFonts w:ascii="Bookman Old Style" w:hAnsi="Bookman Old Style"/>
            </w:rPr>
            <w:t xml:space="preserve">(1), 38–47. </w:t>
          </w:r>
        </w:p>
        <w:p w14:paraId="260F50C2"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Arfiyah</w:t>
          </w:r>
          <w:proofErr w:type="spellEnd"/>
          <w:r w:rsidRPr="007263C0">
            <w:rPr>
              <w:rFonts w:ascii="Bookman Old Style" w:hAnsi="Bookman Old Style"/>
            </w:rPr>
            <w:t xml:space="preserve">, A. (2019). </w:t>
          </w:r>
          <w:proofErr w:type="spellStart"/>
          <w:r w:rsidRPr="007263C0">
            <w:rPr>
              <w:rFonts w:ascii="Bookman Old Style" w:hAnsi="Bookman Old Style"/>
              <w:i/>
              <w:iCs/>
            </w:rPr>
            <w:t>Studi</w:t>
          </w:r>
          <w:proofErr w:type="spellEnd"/>
          <w:r w:rsidRPr="007263C0">
            <w:rPr>
              <w:rFonts w:ascii="Bookman Old Style" w:hAnsi="Bookman Old Style"/>
              <w:i/>
              <w:iCs/>
            </w:rPr>
            <w:t xml:space="preserve"> </w:t>
          </w:r>
          <w:proofErr w:type="spellStart"/>
          <w:r w:rsidRPr="007263C0">
            <w:rPr>
              <w:rFonts w:ascii="Bookman Old Style" w:hAnsi="Bookman Old Style"/>
              <w:i/>
              <w:iCs/>
            </w:rPr>
            <w:t>Penggunaan</w:t>
          </w:r>
          <w:proofErr w:type="spellEnd"/>
          <w:r w:rsidRPr="007263C0">
            <w:rPr>
              <w:rFonts w:ascii="Bookman Old Style" w:hAnsi="Bookman Old Style"/>
              <w:i/>
              <w:iCs/>
            </w:rPr>
            <w:t xml:space="preserve"> </w:t>
          </w:r>
          <w:proofErr w:type="spellStart"/>
          <w:r w:rsidRPr="007263C0">
            <w:rPr>
              <w:rFonts w:ascii="Bookman Old Style" w:hAnsi="Bookman Old Style"/>
              <w:i/>
              <w:iCs/>
            </w:rPr>
            <w:t>Antibiotik</w:t>
          </w:r>
          <w:proofErr w:type="spellEnd"/>
          <w:r w:rsidRPr="007263C0">
            <w:rPr>
              <w:rFonts w:ascii="Bookman Old Style" w:hAnsi="Bookman Old Style"/>
              <w:i/>
              <w:iCs/>
            </w:rPr>
            <w:t xml:space="preserve"> pada </w:t>
          </w:r>
          <w:proofErr w:type="spellStart"/>
          <w:r w:rsidRPr="007263C0">
            <w:rPr>
              <w:rFonts w:ascii="Bookman Old Style" w:hAnsi="Bookman Old Style"/>
              <w:i/>
              <w:iCs/>
            </w:rPr>
            <w:t>Pasien</w:t>
          </w:r>
          <w:proofErr w:type="spellEnd"/>
          <w:r w:rsidRPr="007263C0">
            <w:rPr>
              <w:rFonts w:ascii="Bookman Old Style" w:hAnsi="Bookman Old Style"/>
              <w:i/>
              <w:iCs/>
            </w:rPr>
            <w:t xml:space="preserve"> Gastroenteritis </w:t>
          </w:r>
          <w:proofErr w:type="spellStart"/>
          <w:r w:rsidRPr="007263C0">
            <w:rPr>
              <w:rFonts w:ascii="Bookman Old Style" w:hAnsi="Bookman Old Style"/>
              <w:i/>
              <w:iCs/>
            </w:rPr>
            <w:t>Akut</w:t>
          </w:r>
          <w:proofErr w:type="spellEnd"/>
          <w:r w:rsidRPr="007263C0">
            <w:rPr>
              <w:rFonts w:ascii="Bookman Old Style" w:hAnsi="Bookman Old Style"/>
              <w:i/>
              <w:iCs/>
            </w:rPr>
            <w:t xml:space="preserve"> di RS </w:t>
          </w:r>
          <w:proofErr w:type="spellStart"/>
          <w:r w:rsidRPr="007263C0">
            <w:rPr>
              <w:rFonts w:ascii="Bookman Old Style" w:hAnsi="Bookman Old Style"/>
              <w:i/>
              <w:iCs/>
            </w:rPr>
            <w:t>Syuhada</w:t>
          </w:r>
          <w:proofErr w:type="spellEnd"/>
          <w:r w:rsidRPr="007263C0">
            <w:rPr>
              <w:rFonts w:ascii="Bookman Old Style" w:hAnsi="Bookman Old Style"/>
              <w:i/>
              <w:iCs/>
            </w:rPr>
            <w:t xml:space="preserve">’ Haji Kota </w:t>
          </w:r>
          <w:proofErr w:type="spellStart"/>
          <w:r w:rsidRPr="007263C0">
            <w:rPr>
              <w:rFonts w:ascii="Bookman Old Style" w:hAnsi="Bookman Old Style"/>
              <w:i/>
              <w:iCs/>
            </w:rPr>
            <w:t>Blitar</w:t>
          </w:r>
          <w:proofErr w:type="spellEnd"/>
          <w:r w:rsidRPr="007263C0">
            <w:rPr>
              <w:rFonts w:ascii="Bookman Old Style" w:hAnsi="Bookman Old Style"/>
              <w:i/>
              <w:iCs/>
            </w:rPr>
            <w:t xml:space="preserve"> </w:t>
          </w:r>
          <w:proofErr w:type="spellStart"/>
          <w:r w:rsidRPr="007263C0">
            <w:rPr>
              <w:rFonts w:ascii="Bookman Old Style" w:hAnsi="Bookman Old Style"/>
              <w:i/>
              <w:iCs/>
            </w:rPr>
            <w:t>Tahun</w:t>
          </w:r>
          <w:proofErr w:type="spellEnd"/>
          <w:r w:rsidRPr="007263C0">
            <w:rPr>
              <w:rFonts w:ascii="Bookman Old Style" w:hAnsi="Bookman Old Style"/>
              <w:i/>
              <w:iCs/>
            </w:rPr>
            <w:t xml:space="preserve"> 2019</w:t>
          </w:r>
          <w:r w:rsidRPr="007263C0">
            <w:rPr>
              <w:rFonts w:ascii="Bookman Old Style" w:hAnsi="Bookman Old Style"/>
            </w:rPr>
            <w:t>. (Skripsi). Universitas Islam Negeri Maulana Malik Ibrahim Malang.</w:t>
          </w:r>
        </w:p>
        <w:p w14:paraId="3499E490"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Arlis</w:t>
          </w:r>
          <w:proofErr w:type="spellEnd"/>
          <w:r w:rsidRPr="007263C0">
            <w:rPr>
              <w:rFonts w:ascii="Bookman Old Style" w:hAnsi="Bookman Old Style"/>
            </w:rPr>
            <w:t xml:space="preserve"> </w:t>
          </w:r>
          <w:proofErr w:type="spellStart"/>
          <w:r w:rsidRPr="007263C0">
            <w:rPr>
              <w:rFonts w:ascii="Bookman Old Style" w:hAnsi="Bookman Old Style"/>
            </w:rPr>
            <w:t>Saputra</w:t>
          </w:r>
          <w:proofErr w:type="spellEnd"/>
          <w:r w:rsidRPr="007263C0">
            <w:rPr>
              <w:rFonts w:ascii="Bookman Old Style" w:hAnsi="Bookman Old Style"/>
            </w:rPr>
            <w:t xml:space="preserve">, W., </w:t>
          </w:r>
          <w:proofErr w:type="spellStart"/>
          <w:r w:rsidRPr="007263C0">
            <w:rPr>
              <w:rFonts w:ascii="Bookman Old Style" w:hAnsi="Bookman Old Style"/>
            </w:rPr>
            <w:t>Ketut</w:t>
          </w:r>
          <w:proofErr w:type="spellEnd"/>
          <w:r w:rsidRPr="007263C0">
            <w:rPr>
              <w:rFonts w:ascii="Bookman Old Style" w:hAnsi="Bookman Old Style"/>
            </w:rPr>
            <w:t xml:space="preserve"> </w:t>
          </w:r>
          <w:proofErr w:type="spellStart"/>
          <w:r w:rsidRPr="007263C0">
            <w:rPr>
              <w:rFonts w:ascii="Bookman Old Style" w:hAnsi="Bookman Old Style"/>
            </w:rPr>
            <w:t>Mariadi</w:t>
          </w:r>
          <w:proofErr w:type="spellEnd"/>
          <w:r w:rsidRPr="007263C0">
            <w:rPr>
              <w:rFonts w:ascii="Bookman Old Style" w:hAnsi="Bookman Old Style"/>
            </w:rPr>
            <w:t xml:space="preserve">, I., &amp; </w:t>
          </w:r>
          <w:proofErr w:type="spellStart"/>
          <w:r w:rsidRPr="007263C0">
            <w:rPr>
              <w:rFonts w:ascii="Bookman Old Style" w:hAnsi="Bookman Old Style"/>
            </w:rPr>
            <w:t>Somayana</w:t>
          </w:r>
          <w:proofErr w:type="spellEnd"/>
          <w:r w:rsidRPr="007263C0">
            <w:rPr>
              <w:rFonts w:ascii="Bookman Old Style" w:hAnsi="Bookman Old Style"/>
            </w:rPr>
            <w:t xml:space="preserve">, G. (2021). </w:t>
          </w:r>
          <w:proofErr w:type="spellStart"/>
          <w:r w:rsidRPr="007263C0">
            <w:rPr>
              <w:rFonts w:ascii="Bookman Old Style" w:hAnsi="Bookman Old Style"/>
            </w:rPr>
            <w:t>Karakteristik</w:t>
          </w:r>
          <w:proofErr w:type="spellEnd"/>
          <w:r w:rsidRPr="007263C0">
            <w:rPr>
              <w:rFonts w:ascii="Bookman Old Style" w:hAnsi="Bookman Old Style"/>
            </w:rPr>
            <w:t xml:space="preserve"> </w:t>
          </w:r>
          <w:proofErr w:type="spellStart"/>
          <w:r w:rsidRPr="007263C0">
            <w:rPr>
              <w:rFonts w:ascii="Bookman Old Style" w:hAnsi="Bookman Old Style"/>
            </w:rPr>
            <w:t>penyakit</w:t>
          </w:r>
          <w:proofErr w:type="spellEnd"/>
          <w:r w:rsidRPr="007263C0">
            <w:rPr>
              <w:rFonts w:ascii="Bookman Old Style" w:hAnsi="Bookman Old Style"/>
            </w:rPr>
            <w:t xml:space="preserve"> gastroenteritis </w:t>
          </w:r>
          <w:proofErr w:type="spellStart"/>
          <w:r w:rsidRPr="007263C0">
            <w:rPr>
              <w:rFonts w:ascii="Bookman Old Style" w:hAnsi="Bookman Old Style"/>
            </w:rPr>
            <w:t>akut</w:t>
          </w:r>
          <w:proofErr w:type="spellEnd"/>
          <w:r w:rsidRPr="007263C0">
            <w:rPr>
              <w:rFonts w:ascii="Bookman Old Style" w:hAnsi="Bookman Old Style"/>
            </w:rPr>
            <w:t xml:space="preserve"> pada </w:t>
          </w:r>
          <w:proofErr w:type="spellStart"/>
          <w:r w:rsidRPr="007263C0">
            <w:rPr>
              <w:rFonts w:ascii="Bookman Old Style" w:hAnsi="Bookman Old Style"/>
            </w:rPr>
            <w:t>pasien</w:t>
          </w:r>
          <w:proofErr w:type="spellEnd"/>
          <w:r w:rsidRPr="007263C0">
            <w:rPr>
              <w:rFonts w:ascii="Bookman Old Style" w:hAnsi="Bookman Old Style"/>
            </w:rPr>
            <w:t xml:space="preserve"> di </w:t>
          </w:r>
          <w:proofErr w:type="spellStart"/>
          <w:r w:rsidRPr="007263C0">
            <w:rPr>
              <w:rFonts w:ascii="Bookman Old Style" w:hAnsi="Bookman Old Style"/>
            </w:rPr>
            <w:t>rsup</w:t>
          </w:r>
          <w:proofErr w:type="spellEnd"/>
          <w:r w:rsidRPr="007263C0">
            <w:rPr>
              <w:rFonts w:ascii="Bookman Old Style" w:hAnsi="Bookman Old Style"/>
            </w:rPr>
            <w:t xml:space="preserve"> </w:t>
          </w:r>
          <w:proofErr w:type="spellStart"/>
          <w:r w:rsidRPr="007263C0">
            <w:rPr>
              <w:rFonts w:ascii="Bookman Old Style" w:hAnsi="Bookman Old Style"/>
            </w:rPr>
            <w:t>sanglah</w:t>
          </w:r>
          <w:proofErr w:type="spellEnd"/>
          <w:r w:rsidRPr="007263C0">
            <w:rPr>
              <w:rFonts w:ascii="Bookman Old Style" w:hAnsi="Bookman Old Style"/>
            </w:rPr>
            <w:t xml:space="preserve"> </w:t>
          </w:r>
          <w:proofErr w:type="spellStart"/>
          <w:r w:rsidRPr="007263C0">
            <w:rPr>
              <w:rFonts w:ascii="Bookman Old Style" w:hAnsi="Bookman Old Style"/>
            </w:rPr>
            <w:t>denpasar</w:t>
          </w:r>
          <w:proofErr w:type="spellEnd"/>
          <w:r w:rsidRPr="007263C0">
            <w:rPr>
              <w:rFonts w:ascii="Bookman Old Style" w:hAnsi="Bookman Old Style"/>
            </w:rPr>
            <w:t xml:space="preserve"> </w:t>
          </w:r>
          <w:proofErr w:type="spellStart"/>
          <w:r w:rsidRPr="007263C0">
            <w:rPr>
              <w:rFonts w:ascii="Bookman Old Style" w:hAnsi="Bookman Old Style"/>
            </w:rPr>
            <w:t>tahun</w:t>
          </w:r>
          <w:proofErr w:type="spellEnd"/>
          <w:r w:rsidRPr="007263C0">
            <w:rPr>
              <w:rFonts w:ascii="Bookman Old Style" w:hAnsi="Bookman Old Style"/>
            </w:rPr>
            <w:t xml:space="preserve"> 2018. </w:t>
          </w:r>
          <w:r w:rsidRPr="007263C0">
            <w:rPr>
              <w:rFonts w:ascii="Bookman Old Style" w:hAnsi="Bookman Old Style"/>
              <w:i/>
              <w:iCs/>
            </w:rPr>
            <w:t xml:space="preserve">Jurnal </w:t>
          </w:r>
          <w:proofErr w:type="spellStart"/>
          <w:r w:rsidRPr="007263C0">
            <w:rPr>
              <w:rFonts w:ascii="Bookman Old Style" w:hAnsi="Bookman Old Style"/>
              <w:i/>
              <w:iCs/>
            </w:rPr>
            <w:t>Medika</w:t>
          </w:r>
          <w:proofErr w:type="spellEnd"/>
          <w:r w:rsidRPr="007263C0">
            <w:rPr>
              <w:rFonts w:ascii="Bookman Old Style" w:hAnsi="Bookman Old Style"/>
              <w:i/>
              <w:iCs/>
            </w:rPr>
            <w:t xml:space="preserve"> </w:t>
          </w:r>
          <w:proofErr w:type="spellStart"/>
          <w:r w:rsidRPr="007263C0">
            <w:rPr>
              <w:rFonts w:ascii="Bookman Old Style" w:hAnsi="Bookman Old Style"/>
              <w:i/>
              <w:iCs/>
            </w:rPr>
            <w:t>Udayana</w:t>
          </w:r>
          <w:proofErr w:type="spellEnd"/>
          <w:r w:rsidRPr="007263C0">
            <w:rPr>
              <w:rFonts w:ascii="Bookman Old Style" w:hAnsi="Bookman Old Style"/>
            </w:rPr>
            <w:t xml:space="preserve">, </w:t>
          </w:r>
          <w:r w:rsidRPr="007263C0">
            <w:rPr>
              <w:rFonts w:ascii="Bookman Old Style" w:hAnsi="Bookman Old Style"/>
              <w:i/>
              <w:iCs/>
            </w:rPr>
            <w:t>10</w:t>
          </w:r>
          <w:r w:rsidRPr="007263C0">
            <w:rPr>
              <w:rFonts w:ascii="Bookman Old Style" w:hAnsi="Bookman Old Style"/>
            </w:rPr>
            <w:t>(4), 91–97.</w:t>
          </w:r>
        </w:p>
        <w:p w14:paraId="0EE24A19"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Balai</w:t>
          </w:r>
          <w:proofErr w:type="spellEnd"/>
          <w:r w:rsidRPr="007263C0">
            <w:rPr>
              <w:rFonts w:ascii="Bookman Old Style" w:hAnsi="Bookman Old Style"/>
            </w:rPr>
            <w:t xml:space="preserve"> Penelitian dan </w:t>
          </w:r>
          <w:proofErr w:type="spellStart"/>
          <w:r w:rsidRPr="007263C0">
            <w:rPr>
              <w:rFonts w:ascii="Bookman Old Style" w:hAnsi="Bookman Old Style"/>
            </w:rPr>
            <w:t>Pengembangan</w:t>
          </w:r>
          <w:proofErr w:type="spellEnd"/>
          <w:r w:rsidRPr="007263C0">
            <w:rPr>
              <w:rFonts w:ascii="Bookman Old Style" w:hAnsi="Bookman Old Style"/>
            </w:rPr>
            <w:t xml:space="preserve"> Kesehatan. (2019). </w:t>
          </w:r>
          <w:proofErr w:type="spellStart"/>
          <w:r w:rsidRPr="007263C0">
            <w:rPr>
              <w:rFonts w:ascii="Bookman Old Style" w:hAnsi="Bookman Old Style"/>
            </w:rPr>
            <w:t>Riset</w:t>
          </w:r>
          <w:proofErr w:type="spellEnd"/>
          <w:r w:rsidRPr="007263C0">
            <w:rPr>
              <w:rFonts w:ascii="Bookman Old Style" w:hAnsi="Bookman Old Style"/>
            </w:rPr>
            <w:t xml:space="preserve"> Kesehatan Dasar </w:t>
          </w:r>
          <w:proofErr w:type="spellStart"/>
          <w:r w:rsidRPr="007263C0">
            <w:rPr>
              <w:rFonts w:ascii="Bookman Old Style" w:hAnsi="Bookman Old Style"/>
            </w:rPr>
            <w:t>Tahun</w:t>
          </w:r>
          <w:proofErr w:type="spellEnd"/>
          <w:r w:rsidRPr="007263C0">
            <w:rPr>
              <w:rFonts w:ascii="Bookman Old Style" w:hAnsi="Bookman Old Style"/>
            </w:rPr>
            <w:t xml:space="preserve"> 2018. Jakarta: Kementerian Kesehatan RI.</w:t>
          </w:r>
        </w:p>
        <w:p w14:paraId="1A415622"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Desianti</w:t>
          </w:r>
          <w:proofErr w:type="spellEnd"/>
          <w:r w:rsidRPr="007263C0">
            <w:rPr>
              <w:rFonts w:ascii="Bookman Old Style" w:hAnsi="Bookman Old Style"/>
            </w:rPr>
            <w:t xml:space="preserve">, S., Dan, K., Lestari, K., Raya Bandung, J., Km, S., &amp; Barat, J. (2018). Kajian </w:t>
          </w:r>
          <w:proofErr w:type="spellStart"/>
          <w:r w:rsidRPr="007263C0">
            <w:rPr>
              <w:rFonts w:ascii="Bookman Old Style" w:hAnsi="Bookman Old Style"/>
            </w:rPr>
            <w:t>Farmakoekonomi</w:t>
          </w:r>
          <w:proofErr w:type="spellEnd"/>
          <w:r w:rsidRPr="007263C0">
            <w:rPr>
              <w:rFonts w:ascii="Bookman Old Style" w:hAnsi="Bookman Old Style"/>
            </w:rPr>
            <w:t xml:space="preserve"> yang </w:t>
          </w:r>
          <w:proofErr w:type="spellStart"/>
          <w:r w:rsidRPr="007263C0">
            <w:rPr>
              <w:rFonts w:ascii="Bookman Old Style" w:hAnsi="Bookman Old Style"/>
            </w:rPr>
            <w:t>Mendasari</w:t>
          </w:r>
          <w:proofErr w:type="spellEnd"/>
          <w:r w:rsidRPr="007263C0">
            <w:rPr>
              <w:rFonts w:ascii="Bookman Old Style" w:hAnsi="Bookman Old Style"/>
            </w:rPr>
            <w:t xml:space="preserve"> </w:t>
          </w:r>
          <w:proofErr w:type="spellStart"/>
          <w:r w:rsidRPr="007263C0">
            <w:rPr>
              <w:rFonts w:ascii="Bookman Old Style" w:hAnsi="Bookman Old Style"/>
            </w:rPr>
            <w:t>Pemilihan</w:t>
          </w:r>
          <w:proofErr w:type="spellEnd"/>
          <w:r w:rsidRPr="007263C0">
            <w:rPr>
              <w:rFonts w:ascii="Bookman Old Style" w:hAnsi="Bookman Old Style"/>
            </w:rPr>
            <w:t xml:space="preserve"> </w:t>
          </w:r>
          <w:proofErr w:type="spellStart"/>
          <w:r w:rsidRPr="007263C0">
            <w:rPr>
              <w:rFonts w:ascii="Bookman Old Style" w:hAnsi="Bookman Old Style"/>
            </w:rPr>
            <w:t>Pengobatan</w:t>
          </w:r>
          <w:proofErr w:type="spellEnd"/>
          <w:r w:rsidRPr="007263C0">
            <w:rPr>
              <w:rFonts w:ascii="Bookman Old Style" w:hAnsi="Bookman Old Style"/>
            </w:rPr>
            <w:t xml:space="preserve"> di Indonesia. </w:t>
          </w:r>
          <w:proofErr w:type="spellStart"/>
          <w:r w:rsidRPr="007263C0">
            <w:rPr>
              <w:rFonts w:ascii="Bookman Old Style" w:hAnsi="Bookman Old Style"/>
              <w:i/>
              <w:iCs/>
            </w:rPr>
            <w:t>Farmaka</w:t>
          </w:r>
          <w:proofErr w:type="spellEnd"/>
          <w:r w:rsidRPr="007263C0">
            <w:rPr>
              <w:rFonts w:ascii="Bookman Old Style" w:hAnsi="Bookman Old Style"/>
            </w:rPr>
            <w:t>, 134–145.</w:t>
          </w:r>
        </w:p>
        <w:p w14:paraId="579220E7"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DinkesJateng</w:t>
          </w:r>
          <w:proofErr w:type="spellEnd"/>
          <w:r w:rsidRPr="007263C0">
            <w:rPr>
              <w:rFonts w:ascii="Bookman Old Style" w:hAnsi="Bookman Old Style"/>
            </w:rPr>
            <w:t xml:space="preserve">. (2022). </w:t>
          </w:r>
          <w:proofErr w:type="spellStart"/>
          <w:r w:rsidRPr="007263C0">
            <w:rPr>
              <w:rFonts w:ascii="Bookman Old Style" w:hAnsi="Bookman Old Style"/>
              <w:i/>
              <w:iCs/>
            </w:rPr>
            <w:t>Profil</w:t>
          </w:r>
          <w:proofErr w:type="spellEnd"/>
          <w:r w:rsidRPr="007263C0">
            <w:rPr>
              <w:rFonts w:ascii="Bookman Old Style" w:hAnsi="Bookman Old Style"/>
              <w:i/>
              <w:iCs/>
            </w:rPr>
            <w:t xml:space="preserve"> Kesehatan </w:t>
          </w:r>
          <w:proofErr w:type="spellStart"/>
          <w:r w:rsidRPr="007263C0">
            <w:rPr>
              <w:rFonts w:ascii="Bookman Old Style" w:hAnsi="Bookman Old Style"/>
              <w:i/>
              <w:iCs/>
            </w:rPr>
            <w:t>Jawa</w:t>
          </w:r>
          <w:proofErr w:type="spellEnd"/>
          <w:r w:rsidRPr="007263C0">
            <w:rPr>
              <w:rFonts w:ascii="Bookman Old Style" w:hAnsi="Bookman Old Style"/>
              <w:i/>
              <w:iCs/>
            </w:rPr>
            <w:t xml:space="preserve"> Tengah </w:t>
          </w:r>
          <w:proofErr w:type="spellStart"/>
          <w:r w:rsidRPr="007263C0">
            <w:rPr>
              <w:rFonts w:ascii="Bookman Old Style" w:hAnsi="Bookman Old Style"/>
              <w:i/>
              <w:iCs/>
            </w:rPr>
            <w:t>Tahun</w:t>
          </w:r>
          <w:proofErr w:type="spellEnd"/>
          <w:r w:rsidRPr="007263C0">
            <w:rPr>
              <w:rFonts w:ascii="Bookman Old Style" w:hAnsi="Bookman Old Style"/>
              <w:i/>
              <w:iCs/>
            </w:rPr>
            <w:t xml:space="preserve"> 2021</w:t>
          </w:r>
          <w:r w:rsidRPr="007263C0">
            <w:rPr>
              <w:rFonts w:ascii="Bookman Old Style" w:hAnsi="Bookman Old Style"/>
            </w:rPr>
            <w:t xml:space="preserve">. Semarang: Dinas Kesehatan </w:t>
          </w:r>
          <w:proofErr w:type="spellStart"/>
          <w:r w:rsidRPr="007263C0">
            <w:rPr>
              <w:rFonts w:ascii="Bookman Old Style" w:hAnsi="Bookman Old Style"/>
            </w:rPr>
            <w:t>Provinsi</w:t>
          </w:r>
          <w:proofErr w:type="spellEnd"/>
          <w:r w:rsidRPr="007263C0">
            <w:rPr>
              <w:rFonts w:ascii="Bookman Old Style" w:hAnsi="Bookman Old Style"/>
            </w:rPr>
            <w:t xml:space="preserve"> </w:t>
          </w:r>
          <w:proofErr w:type="spellStart"/>
          <w:r w:rsidRPr="007263C0">
            <w:rPr>
              <w:rFonts w:ascii="Bookman Old Style" w:hAnsi="Bookman Old Style"/>
            </w:rPr>
            <w:t>Jawa</w:t>
          </w:r>
          <w:proofErr w:type="spellEnd"/>
          <w:r w:rsidRPr="007263C0">
            <w:rPr>
              <w:rFonts w:ascii="Bookman Old Style" w:hAnsi="Bookman Old Style"/>
            </w:rPr>
            <w:t xml:space="preserve"> Tengah.</w:t>
          </w:r>
        </w:p>
        <w:p w14:paraId="1C0533DC"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r w:rsidRPr="007263C0">
            <w:rPr>
              <w:rFonts w:ascii="Bookman Old Style" w:hAnsi="Bookman Old Style"/>
            </w:rPr>
            <w:t xml:space="preserve">DuPont, H. L. (2014). Acute Infectious Diarrhea in Immunocompetent Adults. </w:t>
          </w:r>
          <w:r w:rsidRPr="007263C0">
            <w:rPr>
              <w:rFonts w:ascii="Bookman Old Style" w:hAnsi="Bookman Old Style"/>
              <w:i/>
              <w:iCs/>
            </w:rPr>
            <w:t>New England Journal of Medicine</w:t>
          </w:r>
          <w:r w:rsidRPr="007263C0">
            <w:rPr>
              <w:rFonts w:ascii="Bookman Old Style" w:hAnsi="Bookman Old Style"/>
            </w:rPr>
            <w:t xml:space="preserve">, </w:t>
          </w:r>
          <w:r w:rsidRPr="007263C0">
            <w:rPr>
              <w:rFonts w:ascii="Bookman Old Style" w:hAnsi="Bookman Old Style"/>
              <w:i/>
              <w:iCs/>
            </w:rPr>
            <w:t>370</w:t>
          </w:r>
          <w:r w:rsidRPr="007263C0">
            <w:rPr>
              <w:rFonts w:ascii="Bookman Old Style" w:hAnsi="Bookman Old Style"/>
            </w:rPr>
            <w:t>(16), 1532–1540.</w:t>
          </w:r>
        </w:p>
        <w:p w14:paraId="0EA32EA8"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r w:rsidRPr="007263C0">
            <w:rPr>
              <w:rFonts w:ascii="Bookman Old Style" w:hAnsi="Bookman Old Style"/>
            </w:rPr>
            <w:t xml:space="preserve">Hartman, S. (2019). Gastroenteritis in Children. </w:t>
          </w:r>
          <w:r w:rsidRPr="007263C0">
            <w:rPr>
              <w:rFonts w:ascii="Bookman Old Style" w:hAnsi="Bookman Old Style"/>
              <w:i/>
              <w:iCs/>
            </w:rPr>
            <w:t>American Family Physician</w:t>
          </w:r>
          <w:r w:rsidRPr="007263C0">
            <w:rPr>
              <w:rFonts w:ascii="Bookman Old Style" w:hAnsi="Bookman Old Style"/>
            </w:rPr>
            <w:t xml:space="preserve">, </w:t>
          </w:r>
          <w:r w:rsidRPr="007263C0">
            <w:rPr>
              <w:rFonts w:ascii="Bookman Old Style" w:hAnsi="Bookman Old Style"/>
              <w:i/>
              <w:iCs/>
            </w:rPr>
            <w:t>99</w:t>
          </w:r>
          <w:r w:rsidRPr="007263C0">
            <w:rPr>
              <w:rFonts w:ascii="Bookman Old Style" w:hAnsi="Bookman Old Style"/>
            </w:rPr>
            <w:t>(3), 159–165.</w:t>
          </w:r>
        </w:p>
        <w:p w14:paraId="25418B32" w14:textId="77777777" w:rsidR="00D94E35" w:rsidRDefault="00D94E35" w:rsidP="00D94E35">
          <w:pPr>
            <w:pStyle w:val="ListParagraph"/>
            <w:numPr>
              <w:ilvl w:val="0"/>
              <w:numId w:val="12"/>
            </w:numPr>
            <w:autoSpaceDE w:val="0"/>
            <w:autoSpaceDN w:val="0"/>
            <w:jc w:val="both"/>
            <w:rPr>
              <w:rFonts w:ascii="Bookman Old Style" w:hAnsi="Bookman Old Style"/>
            </w:rPr>
          </w:pPr>
          <w:r w:rsidRPr="007263C0">
            <w:rPr>
              <w:rFonts w:ascii="Bookman Old Style" w:hAnsi="Bookman Old Style"/>
            </w:rPr>
            <w:t xml:space="preserve">Ihsan, S. (2021). </w:t>
          </w:r>
          <w:r w:rsidRPr="007263C0">
            <w:rPr>
              <w:rFonts w:ascii="Bookman Old Style" w:hAnsi="Bookman Old Style"/>
              <w:i/>
              <w:iCs/>
            </w:rPr>
            <w:t xml:space="preserve">Analisis </w:t>
          </w:r>
          <w:proofErr w:type="spellStart"/>
          <w:r w:rsidRPr="007263C0">
            <w:rPr>
              <w:rFonts w:ascii="Bookman Old Style" w:hAnsi="Bookman Old Style"/>
              <w:i/>
              <w:iCs/>
            </w:rPr>
            <w:t>Rasionalitas</w:t>
          </w:r>
          <w:proofErr w:type="spellEnd"/>
          <w:r w:rsidRPr="007263C0">
            <w:rPr>
              <w:rFonts w:ascii="Bookman Old Style" w:hAnsi="Bookman Old Style"/>
              <w:i/>
              <w:iCs/>
            </w:rPr>
            <w:t xml:space="preserve"> </w:t>
          </w:r>
          <w:proofErr w:type="spellStart"/>
          <w:r w:rsidRPr="007263C0">
            <w:rPr>
              <w:rFonts w:ascii="Bookman Old Style" w:hAnsi="Bookman Old Style"/>
              <w:i/>
              <w:iCs/>
            </w:rPr>
            <w:t>Antibiotik</w:t>
          </w:r>
          <w:proofErr w:type="spellEnd"/>
          <w:r w:rsidRPr="007263C0">
            <w:rPr>
              <w:rFonts w:ascii="Bookman Old Style" w:hAnsi="Bookman Old Style"/>
              <w:i/>
              <w:iCs/>
            </w:rPr>
            <w:t xml:space="preserve"> di </w:t>
          </w:r>
          <w:proofErr w:type="spellStart"/>
          <w:r w:rsidRPr="007263C0">
            <w:rPr>
              <w:rFonts w:ascii="Bookman Old Style" w:hAnsi="Bookman Old Style"/>
              <w:i/>
              <w:iCs/>
            </w:rPr>
            <w:t>Fasilitas</w:t>
          </w:r>
          <w:proofErr w:type="spellEnd"/>
          <w:r w:rsidRPr="007263C0">
            <w:rPr>
              <w:rFonts w:ascii="Bookman Old Style" w:hAnsi="Bookman Old Style"/>
              <w:i/>
              <w:iCs/>
            </w:rPr>
            <w:t xml:space="preserve"> </w:t>
          </w:r>
          <w:proofErr w:type="spellStart"/>
          <w:r w:rsidRPr="007263C0">
            <w:rPr>
              <w:rFonts w:ascii="Bookman Old Style" w:hAnsi="Bookman Old Style"/>
              <w:i/>
              <w:iCs/>
            </w:rPr>
            <w:t>Pelayanan</w:t>
          </w:r>
          <w:proofErr w:type="spellEnd"/>
          <w:r w:rsidRPr="007263C0">
            <w:rPr>
              <w:rFonts w:ascii="Bookman Old Style" w:hAnsi="Bookman Old Style"/>
              <w:i/>
              <w:iCs/>
            </w:rPr>
            <w:t xml:space="preserve"> Kesehatan</w:t>
          </w:r>
          <w:r w:rsidRPr="007263C0">
            <w:rPr>
              <w:rFonts w:ascii="Bookman Old Style" w:hAnsi="Bookman Old Style"/>
            </w:rPr>
            <w:t xml:space="preserve">. Jakarta: </w:t>
          </w:r>
          <w:proofErr w:type="spellStart"/>
          <w:r w:rsidRPr="007263C0">
            <w:rPr>
              <w:rFonts w:ascii="Bookman Old Style" w:hAnsi="Bookman Old Style"/>
            </w:rPr>
            <w:t>Deepublish</w:t>
          </w:r>
          <w:proofErr w:type="spellEnd"/>
          <w:r w:rsidRPr="007263C0">
            <w:rPr>
              <w:rFonts w:ascii="Bookman Old Style" w:hAnsi="Bookman Old Style"/>
            </w:rPr>
            <w:t>.</w:t>
          </w:r>
        </w:p>
        <w:p w14:paraId="5E85BE6D"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lastRenderedPageBreak/>
            <w:t>Khoiriyah</w:t>
          </w:r>
          <w:proofErr w:type="spellEnd"/>
          <w:r w:rsidRPr="007263C0">
            <w:rPr>
              <w:rFonts w:ascii="Bookman Old Style" w:hAnsi="Bookman Old Style"/>
            </w:rPr>
            <w:t xml:space="preserve">, S. D., &amp; Lestari, K. (2018). Review Artikel: Kajian </w:t>
          </w:r>
          <w:proofErr w:type="spellStart"/>
          <w:r w:rsidRPr="007263C0">
            <w:rPr>
              <w:rFonts w:ascii="Bookman Old Style" w:hAnsi="Bookman Old Style"/>
            </w:rPr>
            <w:t>Farmakoekonomi</w:t>
          </w:r>
          <w:proofErr w:type="spellEnd"/>
          <w:r w:rsidRPr="007263C0">
            <w:rPr>
              <w:rFonts w:ascii="Bookman Old Style" w:hAnsi="Bookman Old Style"/>
            </w:rPr>
            <w:t xml:space="preserve"> yang </w:t>
          </w:r>
          <w:proofErr w:type="spellStart"/>
          <w:r w:rsidRPr="007263C0">
            <w:rPr>
              <w:rFonts w:ascii="Bookman Old Style" w:hAnsi="Bookman Old Style"/>
            </w:rPr>
            <w:t>Mendasari</w:t>
          </w:r>
          <w:proofErr w:type="spellEnd"/>
          <w:r w:rsidRPr="007263C0">
            <w:rPr>
              <w:rFonts w:ascii="Bookman Old Style" w:hAnsi="Bookman Old Style"/>
            </w:rPr>
            <w:t xml:space="preserve"> </w:t>
          </w:r>
          <w:proofErr w:type="spellStart"/>
          <w:r w:rsidRPr="007263C0">
            <w:rPr>
              <w:rFonts w:ascii="Bookman Old Style" w:hAnsi="Bookman Old Style"/>
            </w:rPr>
            <w:t>Pemilihan</w:t>
          </w:r>
          <w:proofErr w:type="spellEnd"/>
          <w:r w:rsidRPr="007263C0">
            <w:rPr>
              <w:rFonts w:ascii="Bookman Old Style" w:hAnsi="Bookman Old Style"/>
            </w:rPr>
            <w:t xml:space="preserve"> </w:t>
          </w:r>
          <w:proofErr w:type="spellStart"/>
          <w:r w:rsidRPr="007263C0">
            <w:rPr>
              <w:rFonts w:ascii="Bookman Old Style" w:hAnsi="Bookman Old Style"/>
            </w:rPr>
            <w:t>Pengobatan</w:t>
          </w:r>
          <w:proofErr w:type="spellEnd"/>
          <w:r w:rsidRPr="007263C0">
            <w:rPr>
              <w:rFonts w:ascii="Bookman Old Style" w:hAnsi="Bookman Old Style"/>
            </w:rPr>
            <w:t xml:space="preserve"> di Indonesia. </w:t>
          </w:r>
          <w:proofErr w:type="spellStart"/>
          <w:r w:rsidRPr="007263C0">
            <w:rPr>
              <w:rFonts w:ascii="Bookman Old Style" w:hAnsi="Bookman Old Style"/>
              <w:i/>
              <w:iCs/>
            </w:rPr>
            <w:t>Farmaka</w:t>
          </w:r>
          <w:proofErr w:type="spellEnd"/>
          <w:r w:rsidRPr="007263C0">
            <w:rPr>
              <w:rFonts w:ascii="Bookman Old Style" w:hAnsi="Bookman Old Style"/>
            </w:rPr>
            <w:t xml:space="preserve">, </w:t>
          </w:r>
          <w:r w:rsidRPr="007263C0">
            <w:rPr>
              <w:rFonts w:ascii="Bookman Old Style" w:hAnsi="Bookman Old Style"/>
              <w:i/>
              <w:iCs/>
            </w:rPr>
            <w:t>16</w:t>
          </w:r>
          <w:r w:rsidRPr="007263C0">
            <w:rPr>
              <w:rFonts w:ascii="Bookman Old Style" w:hAnsi="Bookman Old Style"/>
            </w:rPr>
            <w:t>(3), 134–145.</w:t>
          </w:r>
        </w:p>
        <w:p w14:paraId="4BE73D74"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r w:rsidRPr="007263C0">
            <w:rPr>
              <w:rFonts w:ascii="Bookman Old Style" w:hAnsi="Bookman Old Style"/>
            </w:rPr>
            <w:t xml:space="preserve">Kim, Y. J., Park, K. H., Park, D. A., Park, J., Bang, B. W., Lee, S. S., Lee, E. J., Lee, H. J., Hong, S. K., &amp; Kim, Y. R. (2019). Guideline for the antibiotic use in acute gastroenteritis. </w:t>
          </w:r>
          <w:r w:rsidRPr="007263C0">
            <w:rPr>
              <w:rFonts w:ascii="Bookman Old Style" w:hAnsi="Bookman Old Style"/>
              <w:i/>
              <w:iCs/>
            </w:rPr>
            <w:t>Infection and Chemotherapy</w:t>
          </w:r>
          <w:r w:rsidRPr="007263C0">
            <w:rPr>
              <w:rFonts w:ascii="Bookman Old Style" w:hAnsi="Bookman Old Style"/>
            </w:rPr>
            <w:t xml:space="preserve">, </w:t>
          </w:r>
          <w:r w:rsidRPr="007263C0">
            <w:rPr>
              <w:rFonts w:ascii="Bookman Old Style" w:hAnsi="Bookman Old Style"/>
              <w:i/>
              <w:iCs/>
            </w:rPr>
            <w:t>51</w:t>
          </w:r>
          <w:r w:rsidRPr="007263C0">
            <w:rPr>
              <w:rFonts w:ascii="Bookman Old Style" w:hAnsi="Bookman Old Style"/>
            </w:rPr>
            <w:t xml:space="preserve">(2), 217–243. </w:t>
          </w:r>
        </w:p>
        <w:p w14:paraId="012D6D87"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Kusumastuti</w:t>
          </w:r>
          <w:proofErr w:type="spellEnd"/>
          <w:r w:rsidRPr="007263C0">
            <w:rPr>
              <w:rFonts w:ascii="Bookman Old Style" w:hAnsi="Bookman Old Style"/>
            </w:rPr>
            <w:t xml:space="preserve">, A., </w:t>
          </w:r>
          <w:proofErr w:type="spellStart"/>
          <w:r w:rsidRPr="007263C0">
            <w:rPr>
              <w:rFonts w:ascii="Bookman Old Style" w:hAnsi="Bookman Old Style"/>
            </w:rPr>
            <w:t>Khoiron</w:t>
          </w:r>
          <w:proofErr w:type="spellEnd"/>
          <w:r w:rsidRPr="007263C0">
            <w:rPr>
              <w:rFonts w:ascii="Bookman Old Style" w:hAnsi="Bookman Old Style"/>
            </w:rPr>
            <w:t xml:space="preserve">, A. M., &amp; </w:t>
          </w:r>
          <w:proofErr w:type="spellStart"/>
          <w:r w:rsidRPr="007263C0">
            <w:rPr>
              <w:rFonts w:ascii="Bookman Old Style" w:hAnsi="Bookman Old Style"/>
            </w:rPr>
            <w:t>Achmadi</w:t>
          </w:r>
          <w:proofErr w:type="spellEnd"/>
          <w:r w:rsidRPr="007263C0">
            <w:rPr>
              <w:rFonts w:ascii="Bookman Old Style" w:hAnsi="Bookman Old Style"/>
            </w:rPr>
            <w:t xml:space="preserve">, T. A. (2020). </w:t>
          </w:r>
          <w:proofErr w:type="spellStart"/>
          <w:r w:rsidRPr="007263C0">
            <w:rPr>
              <w:rFonts w:ascii="Bookman Old Style" w:hAnsi="Bookman Old Style"/>
              <w:i/>
              <w:iCs/>
            </w:rPr>
            <w:t>Metode</w:t>
          </w:r>
          <w:proofErr w:type="spellEnd"/>
          <w:r w:rsidRPr="007263C0">
            <w:rPr>
              <w:rFonts w:ascii="Bookman Old Style" w:hAnsi="Bookman Old Style"/>
              <w:i/>
              <w:iCs/>
            </w:rPr>
            <w:t xml:space="preserve"> Penelitian </w:t>
          </w:r>
          <w:proofErr w:type="spellStart"/>
          <w:r w:rsidRPr="007263C0">
            <w:rPr>
              <w:rFonts w:ascii="Bookman Old Style" w:hAnsi="Bookman Old Style"/>
              <w:i/>
              <w:iCs/>
            </w:rPr>
            <w:t>Kuantitatif</w:t>
          </w:r>
          <w:proofErr w:type="spellEnd"/>
          <w:r w:rsidRPr="007263C0">
            <w:rPr>
              <w:rFonts w:ascii="Bookman Old Style" w:hAnsi="Bookman Old Style"/>
            </w:rPr>
            <w:t xml:space="preserve">. Jakarta: </w:t>
          </w:r>
          <w:proofErr w:type="spellStart"/>
          <w:r w:rsidRPr="007263C0">
            <w:rPr>
              <w:rFonts w:ascii="Bookman Old Style" w:hAnsi="Bookman Old Style"/>
            </w:rPr>
            <w:t>Deepublish</w:t>
          </w:r>
          <w:proofErr w:type="spellEnd"/>
          <w:r w:rsidRPr="007263C0">
            <w:rPr>
              <w:rFonts w:ascii="Bookman Old Style" w:hAnsi="Bookman Old Style"/>
            </w:rPr>
            <w:t>.</w:t>
          </w:r>
        </w:p>
        <w:p w14:paraId="46CF741D"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Radji</w:t>
          </w:r>
          <w:proofErr w:type="spellEnd"/>
          <w:r w:rsidRPr="007263C0">
            <w:rPr>
              <w:rFonts w:ascii="Bookman Old Style" w:hAnsi="Bookman Old Style"/>
            </w:rPr>
            <w:t xml:space="preserve">, M. (2015). </w:t>
          </w:r>
          <w:proofErr w:type="spellStart"/>
          <w:r w:rsidRPr="007263C0">
            <w:rPr>
              <w:rFonts w:ascii="Bookman Old Style" w:hAnsi="Bookman Old Style"/>
              <w:i/>
              <w:iCs/>
            </w:rPr>
            <w:t>Mekanisme</w:t>
          </w:r>
          <w:proofErr w:type="spellEnd"/>
          <w:r w:rsidRPr="007263C0">
            <w:rPr>
              <w:rFonts w:ascii="Bookman Old Style" w:hAnsi="Bookman Old Style"/>
              <w:i/>
              <w:iCs/>
            </w:rPr>
            <w:t xml:space="preserve"> </w:t>
          </w:r>
          <w:proofErr w:type="spellStart"/>
          <w:r w:rsidRPr="007263C0">
            <w:rPr>
              <w:rFonts w:ascii="Bookman Old Style" w:hAnsi="Bookman Old Style"/>
              <w:i/>
              <w:iCs/>
            </w:rPr>
            <w:t>Aksi</w:t>
          </w:r>
          <w:proofErr w:type="spellEnd"/>
          <w:r w:rsidRPr="007263C0">
            <w:rPr>
              <w:rFonts w:ascii="Bookman Old Style" w:hAnsi="Bookman Old Style"/>
              <w:i/>
              <w:iCs/>
            </w:rPr>
            <w:t xml:space="preserve"> Molekuler </w:t>
          </w:r>
          <w:proofErr w:type="spellStart"/>
          <w:r w:rsidRPr="007263C0">
            <w:rPr>
              <w:rFonts w:ascii="Bookman Old Style" w:hAnsi="Bookman Old Style"/>
              <w:i/>
              <w:iCs/>
            </w:rPr>
            <w:t>Antibiotik</w:t>
          </w:r>
          <w:proofErr w:type="spellEnd"/>
          <w:r w:rsidRPr="007263C0">
            <w:rPr>
              <w:rFonts w:ascii="Bookman Old Style" w:hAnsi="Bookman Old Style"/>
              <w:i/>
              <w:iCs/>
            </w:rPr>
            <w:t xml:space="preserve"> dan </w:t>
          </w:r>
          <w:proofErr w:type="spellStart"/>
          <w:r w:rsidRPr="007263C0">
            <w:rPr>
              <w:rFonts w:ascii="Bookman Old Style" w:hAnsi="Bookman Old Style"/>
              <w:i/>
              <w:iCs/>
            </w:rPr>
            <w:t>Kemoterapi</w:t>
          </w:r>
          <w:proofErr w:type="spellEnd"/>
          <w:r w:rsidRPr="007263C0">
            <w:rPr>
              <w:rFonts w:ascii="Bookman Old Style" w:hAnsi="Bookman Old Style"/>
            </w:rPr>
            <w:t>. Jakarta: EGC.</w:t>
          </w:r>
        </w:p>
        <w:p w14:paraId="1FA64C7D"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Ridha</w:t>
          </w:r>
          <w:proofErr w:type="spellEnd"/>
          <w:r w:rsidRPr="007263C0">
            <w:rPr>
              <w:rFonts w:ascii="Bookman Old Style" w:hAnsi="Bookman Old Style"/>
            </w:rPr>
            <w:t xml:space="preserve">, N. (2017). Proses Penelitian, </w:t>
          </w:r>
          <w:proofErr w:type="spellStart"/>
          <w:r w:rsidRPr="007263C0">
            <w:rPr>
              <w:rFonts w:ascii="Bookman Old Style" w:hAnsi="Bookman Old Style"/>
            </w:rPr>
            <w:t>Masalah</w:t>
          </w:r>
          <w:proofErr w:type="spellEnd"/>
          <w:r w:rsidRPr="007263C0">
            <w:rPr>
              <w:rFonts w:ascii="Bookman Old Style" w:hAnsi="Bookman Old Style"/>
            </w:rPr>
            <w:t xml:space="preserve">, </w:t>
          </w:r>
          <w:proofErr w:type="spellStart"/>
          <w:r w:rsidRPr="007263C0">
            <w:rPr>
              <w:rFonts w:ascii="Bookman Old Style" w:hAnsi="Bookman Old Style"/>
            </w:rPr>
            <w:t>Variabel</w:t>
          </w:r>
          <w:proofErr w:type="spellEnd"/>
          <w:r w:rsidRPr="007263C0">
            <w:rPr>
              <w:rFonts w:ascii="Bookman Old Style" w:hAnsi="Bookman Old Style"/>
            </w:rPr>
            <w:t xml:space="preserve"> dan </w:t>
          </w:r>
          <w:proofErr w:type="spellStart"/>
          <w:r w:rsidRPr="007263C0">
            <w:rPr>
              <w:rFonts w:ascii="Bookman Old Style" w:hAnsi="Bookman Old Style"/>
            </w:rPr>
            <w:t>Paradigma</w:t>
          </w:r>
          <w:proofErr w:type="spellEnd"/>
          <w:r w:rsidRPr="007263C0">
            <w:rPr>
              <w:rFonts w:ascii="Bookman Old Style" w:hAnsi="Bookman Old Style"/>
            </w:rPr>
            <w:t xml:space="preserve"> Penelitian. </w:t>
          </w:r>
          <w:r w:rsidRPr="007263C0">
            <w:rPr>
              <w:rFonts w:ascii="Bookman Old Style" w:hAnsi="Bookman Old Style"/>
              <w:i/>
              <w:iCs/>
            </w:rPr>
            <w:t>Jurnal Hikmah</w:t>
          </w:r>
          <w:r w:rsidRPr="007263C0">
            <w:rPr>
              <w:rFonts w:ascii="Bookman Old Style" w:hAnsi="Bookman Old Style"/>
            </w:rPr>
            <w:t xml:space="preserve">, </w:t>
          </w:r>
          <w:r w:rsidRPr="007263C0">
            <w:rPr>
              <w:rFonts w:ascii="Bookman Old Style" w:hAnsi="Bookman Old Style"/>
              <w:i/>
              <w:iCs/>
            </w:rPr>
            <w:t>14</w:t>
          </w:r>
          <w:r w:rsidRPr="007263C0">
            <w:rPr>
              <w:rFonts w:ascii="Bookman Old Style" w:hAnsi="Bookman Old Style"/>
            </w:rPr>
            <w:t>, 62–70.</w:t>
          </w:r>
        </w:p>
        <w:p w14:paraId="49D10F15"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Rukajat</w:t>
          </w:r>
          <w:proofErr w:type="spellEnd"/>
          <w:r w:rsidRPr="007263C0">
            <w:rPr>
              <w:rFonts w:ascii="Bookman Old Style" w:hAnsi="Bookman Old Style"/>
            </w:rPr>
            <w:t xml:space="preserve">, A. (2018). </w:t>
          </w:r>
          <w:proofErr w:type="spellStart"/>
          <w:r w:rsidRPr="007263C0">
            <w:rPr>
              <w:rFonts w:ascii="Bookman Old Style" w:hAnsi="Bookman Old Style"/>
              <w:i/>
              <w:iCs/>
            </w:rPr>
            <w:t>Pendekatan</w:t>
          </w:r>
          <w:proofErr w:type="spellEnd"/>
          <w:r w:rsidRPr="007263C0">
            <w:rPr>
              <w:rFonts w:ascii="Bookman Old Style" w:hAnsi="Bookman Old Style"/>
              <w:i/>
              <w:iCs/>
            </w:rPr>
            <w:t xml:space="preserve"> Penelitian </w:t>
          </w:r>
          <w:proofErr w:type="spellStart"/>
          <w:r w:rsidRPr="007263C0">
            <w:rPr>
              <w:rFonts w:ascii="Bookman Old Style" w:hAnsi="Bookman Old Style"/>
              <w:i/>
              <w:iCs/>
            </w:rPr>
            <w:t>Kuantitatif</w:t>
          </w:r>
          <w:proofErr w:type="spellEnd"/>
          <w:r w:rsidRPr="007263C0">
            <w:rPr>
              <w:rFonts w:ascii="Bookman Old Style" w:hAnsi="Bookman Old Style"/>
              <w:i/>
              <w:iCs/>
            </w:rPr>
            <w:t>: Quantitative Research Approach</w:t>
          </w:r>
          <w:r w:rsidRPr="007263C0">
            <w:rPr>
              <w:rFonts w:ascii="Bookman Old Style" w:hAnsi="Bookman Old Style"/>
            </w:rPr>
            <w:t xml:space="preserve"> (1st ed.). Jakarta: </w:t>
          </w:r>
          <w:proofErr w:type="spellStart"/>
          <w:r w:rsidRPr="007263C0">
            <w:rPr>
              <w:rFonts w:ascii="Bookman Old Style" w:hAnsi="Bookman Old Style"/>
            </w:rPr>
            <w:t>Deepublish</w:t>
          </w:r>
          <w:proofErr w:type="spellEnd"/>
          <w:r w:rsidRPr="007263C0">
            <w:rPr>
              <w:rFonts w:ascii="Bookman Old Style" w:hAnsi="Bookman Old Style"/>
            </w:rPr>
            <w:t>.</w:t>
          </w:r>
        </w:p>
        <w:p w14:paraId="743C70E4"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r w:rsidRPr="007263C0">
            <w:rPr>
              <w:rFonts w:ascii="Bookman Old Style" w:hAnsi="Bookman Old Style"/>
            </w:rPr>
            <w:t xml:space="preserve">Setiawan, D., </w:t>
          </w:r>
          <w:proofErr w:type="spellStart"/>
          <w:r w:rsidRPr="007263C0">
            <w:rPr>
              <w:rFonts w:ascii="Bookman Old Style" w:hAnsi="Bookman Old Style"/>
            </w:rPr>
            <w:t>Endarti</w:t>
          </w:r>
          <w:proofErr w:type="spellEnd"/>
          <w:r w:rsidRPr="007263C0">
            <w:rPr>
              <w:rFonts w:ascii="Bookman Old Style" w:hAnsi="Bookman Old Style"/>
            </w:rPr>
            <w:t xml:space="preserve">, D., &amp; </w:t>
          </w:r>
          <w:proofErr w:type="spellStart"/>
          <w:r w:rsidRPr="007263C0">
            <w:rPr>
              <w:rFonts w:ascii="Bookman Old Style" w:hAnsi="Bookman Old Style"/>
            </w:rPr>
            <w:t>Suwantika</w:t>
          </w:r>
          <w:proofErr w:type="spellEnd"/>
          <w:r w:rsidRPr="007263C0">
            <w:rPr>
              <w:rFonts w:ascii="Bookman Old Style" w:hAnsi="Bookman Old Style"/>
            </w:rPr>
            <w:t xml:space="preserve">, A. A. (2017). </w:t>
          </w:r>
          <w:proofErr w:type="spellStart"/>
          <w:r w:rsidRPr="007263C0">
            <w:rPr>
              <w:rFonts w:ascii="Bookman Old Style" w:hAnsi="Bookman Old Style"/>
              <w:i/>
              <w:iCs/>
            </w:rPr>
            <w:t>Farmakoekonomi</w:t>
          </w:r>
          <w:proofErr w:type="spellEnd"/>
          <w:r w:rsidRPr="007263C0">
            <w:rPr>
              <w:rFonts w:ascii="Bookman Old Style" w:hAnsi="Bookman Old Style"/>
              <w:i/>
              <w:iCs/>
            </w:rPr>
            <w:t xml:space="preserve"> Modeling</w:t>
          </w:r>
          <w:r w:rsidRPr="007263C0">
            <w:rPr>
              <w:rFonts w:ascii="Bookman Old Style" w:hAnsi="Bookman Old Style"/>
            </w:rPr>
            <w:t xml:space="preserve"> (D. Setiawan, Ed.). </w:t>
          </w:r>
          <w:proofErr w:type="spellStart"/>
          <w:r w:rsidRPr="007263C0">
            <w:rPr>
              <w:rFonts w:ascii="Bookman Old Style" w:hAnsi="Bookman Old Style"/>
            </w:rPr>
            <w:t>Purwokerto</w:t>
          </w:r>
          <w:proofErr w:type="spellEnd"/>
          <w:r w:rsidRPr="007263C0">
            <w:rPr>
              <w:rFonts w:ascii="Bookman Old Style" w:hAnsi="Bookman Old Style"/>
            </w:rPr>
            <w:t>: UMP Press.</w:t>
          </w:r>
        </w:p>
        <w:p w14:paraId="4DC3D9FB"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r w:rsidRPr="007263C0">
            <w:rPr>
              <w:rFonts w:ascii="Bookman Old Style" w:hAnsi="Bookman Old Style"/>
            </w:rPr>
            <w:t xml:space="preserve">Shane, A. L., </w:t>
          </w:r>
          <w:proofErr w:type="spellStart"/>
          <w:r w:rsidRPr="007263C0">
            <w:rPr>
              <w:rFonts w:ascii="Bookman Old Style" w:hAnsi="Bookman Old Style"/>
            </w:rPr>
            <w:t>Mody</w:t>
          </w:r>
          <w:proofErr w:type="spellEnd"/>
          <w:r w:rsidRPr="007263C0">
            <w:rPr>
              <w:rFonts w:ascii="Bookman Old Style" w:hAnsi="Bookman Old Style"/>
            </w:rPr>
            <w:t xml:space="preserve">, R. K., Crump, J. A., </w:t>
          </w:r>
          <w:proofErr w:type="spellStart"/>
          <w:r w:rsidRPr="007263C0">
            <w:rPr>
              <w:rFonts w:ascii="Bookman Old Style" w:hAnsi="Bookman Old Style"/>
            </w:rPr>
            <w:t>Tarr</w:t>
          </w:r>
          <w:proofErr w:type="spellEnd"/>
          <w:r w:rsidRPr="007263C0">
            <w:rPr>
              <w:rFonts w:ascii="Bookman Old Style" w:hAnsi="Bookman Old Style"/>
            </w:rPr>
            <w:t xml:space="preserve">, P. I., Steiner, T. S., </w:t>
          </w:r>
          <w:proofErr w:type="spellStart"/>
          <w:r w:rsidRPr="007263C0">
            <w:rPr>
              <w:rFonts w:ascii="Bookman Old Style" w:hAnsi="Bookman Old Style"/>
            </w:rPr>
            <w:t>Kotloff</w:t>
          </w:r>
          <w:proofErr w:type="spellEnd"/>
          <w:r w:rsidRPr="007263C0">
            <w:rPr>
              <w:rFonts w:ascii="Bookman Old Style" w:hAnsi="Bookman Old Style"/>
            </w:rPr>
            <w:t xml:space="preserve">, K., Langley, J. M., </w:t>
          </w:r>
          <w:proofErr w:type="spellStart"/>
          <w:r w:rsidRPr="007263C0">
            <w:rPr>
              <w:rFonts w:ascii="Bookman Old Style" w:hAnsi="Bookman Old Style"/>
            </w:rPr>
            <w:t>Wanke</w:t>
          </w:r>
          <w:proofErr w:type="spellEnd"/>
          <w:r w:rsidRPr="007263C0">
            <w:rPr>
              <w:rFonts w:ascii="Bookman Old Style" w:hAnsi="Bookman Old Style"/>
            </w:rPr>
            <w:t xml:space="preserve">, C., Warren, C. A., Cheng, A. C., </w:t>
          </w:r>
          <w:proofErr w:type="spellStart"/>
          <w:r w:rsidRPr="007263C0">
            <w:rPr>
              <w:rFonts w:ascii="Bookman Old Style" w:hAnsi="Bookman Old Style"/>
            </w:rPr>
            <w:t>Cantey</w:t>
          </w:r>
          <w:proofErr w:type="spellEnd"/>
          <w:r w:rsidRPr="007263C0">
            <w:rPr>
              <w:rFonts w:ascii="Bookman Old Style" w:hAnsi="Bookman Old Style"/>
            </w:rPr>
            <w:t xml:space="preserve">, J., &amp; Pickering, L. K. (2017). Infectious Diseases Society of America Clinical Practice Guidelines for the Diagnosis and Management of Infectious Diarrhea. In </w:t>
          </w:r>
          <w:r w:rsidRPr="007263C0">
            <w:rPr>
              <w:rFonts w:ascii="Bookman Old Style" w:hAnsi="Bookman Old Style"/>
              <w:i/>
              <w:iCs/>
            </w:rPr>
            <w:t>Clinical Infectious Diseases</w:t>
          </w:r>
          <w:r w:rsidRPr="007263C0">
            <w:rPr>
              <w:rFonts w:ascii="Bookman Old Style" w:hAnsi="Bookman Old Style"/>
            </w:rPr>
            <w:t xml:space="preserve"> (Vol. 65, Issue 12, pp. e45–e80). Oxford University Press. </w:t>
          </w:r>
        </w:p>
        <w:p w14:paraId="6D8E5576"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Sulastri</w:t>
          </w:r>
          <w:proofErr w:type="spellEnd"/>
          <w:r w:rsidRPr="007263C0">
            <w:rPr>
              <w:rFonts w:ascii="Bookman Old Style" w:hAnsi="Bookman Old Style"/>
            </w:rPr>
            <w:t xml:space="preserve">, S. (2019). </w:t>
          </w:r>
          <w:proofErr w:type="spellStart"/>
          <w:r w:rsidRPr="007263C0">
            <w:rPr>
              <w:rFonts w:ascii="Bookman Old Style" w:hAnsi="Bookman Old Style"/>
            </w:rPr>
            <w:t>Asuhan</w:t>
          </w:r>
          <w:proofErr w:type="spellEnd"/>
          <w:r w:rsidRPr="007263C0">
            <w:rPr>
              <w:rFonts w:ascii="Bookman Old Style" w:hAnsi="Bookman Old Style"/>
            </w:rPr>
            <w:t xml:space="preserve"> </w:t>
          </w:r>
          <w:proofErr w:type="spellStart"/>
          <w:r w:rsidRPr="007263C0">
            <w:rPr>
              <w:rFonts w:ascii="Bookman Old Style" w:hAnsi="Bookman Old Style"/>
            </w:rPr>
            <w:t>Keperawatan</w:t>
          </w:r>
          <w:proofErr w:type="spellEnd"/>
          <w:r w:rsidRPr="007263C0">
            <w:rPr>
              <w:rFonts w:ascii="Bookman Old Style" w:hAnsi="Bookman Old Style"/>
            </w:rPr>
            <w:t xml:space="preserve"> pada Anak </w:t>
          </w:r>
          <w:proofErr w:type="spellStart"/>
          <w:r w:rsidRPr="007263C0">
            <w:rPr>
              <w:rFonts w:ascii="Bookman Old Style" w:hAnsi="Bookman Old Style"/>
            </w:rPr>
            <w:t>dengan</w:t>
          </w:r>
          <w:proofErr w:type="spellEnd"/>
          <w:r w:rsidRPr="007263C0">
            <w:rPr>
              <w:rFonts w:ascii="Bookman Old Style" w:hAnsi="Bookman Old Style"/>
            </w:rPr>
            <w:t xml:space="preserve"> </w:t>
          </w:r>
          <w:proofErr w:type="spellStart"/>
          <w:r w:rsidRPr="007263C0">
            <w:rPr>
              <w:rFonts w:ascii="Bookman Old Style" w:hAnsi="Bookman Old Style"/>
            </w:rPr>
            <w:t>Diagnosa</w:t>
          </w:r>
          <w:proofErr w:type="spellEnd"/>
          <w:r w:rsidRPr="007263C0">
            <w:rPr>
              <w:rFonts w:ascii="Bookman Old Style" w:hAnsi="Bookman Old Style"/>
            </w:rPr>
            <w:t xml:space="preserve"> Gastroenteritis. </w:t>
          </w:r>
          <w:r w:rsidRPr="007263C0">
            <w:rPr>
              <w:rFonts w:ascii="Bookman Old Style" w:hAnsi="Bookman Old Style"/>
              <w:i/>
              <w:iCs/>
            </w:rPr>
            <w:t xml:space="preserve">Jurnal </w:t>
          </w:r>
          <w:proofErr w:type="spellStart"/>
          <w:r w:rsidRPr="007263C0">
            <w:rPr>
              <w:rFonts w:ascii="Bookman Old Style" w:hAnsi="Bookman Old Style"/>
              <w:i/>
              <w:iCs/>
            </w:rPr>
            <w:t>Ilmiah</w:t>
          </w:r>
          <w:proofErr w:type="spellEnd"/>
          <w:r w:rsidRPr="007263C0">
            <w:rPr>
              <w:rFonts w:ascii="Bookman Old Style" w:hAnsi="Bookman Old Style"/>
              <w:i/>
              <w:iCs/>
            </w:rPr>
            <w:t xml:space="preserve"> Cerebral </w:t>
          </w:r>
          <w:proofErr w:type="spellStart"/>
          <w:r w:rsidRPr="007263C0">
            <w:rPr>
              <w:rFonts w:ascii="Bookman Old Style" w:hAnsi="Bookman Old Style"/>
              <w:i/>
              <w:iCs/>
            </w:rPr>
            <w:t>Medika</w:t>
          </w:r>
          <w:proofErr w:type="spellEnd"/>
          <w:r w:rsidRPr="007263C0">
            <w:rPr>
              <w:rFonts w:ascii="Bookman Old Style" w:hAnsi="Bookman Old Style"/>
            </w:rPr>
            <w:t xml:space="preserve">, </w:t>
          </w:r>
          <w:r w:rsidRPr="007263C0">
            <w:rPr>
              <w:rFonts w:ascii="Bookman Old Style" w:hAnsi="Bookman Old Style"/>
              <w:i/>
              <w:iCs/>
            </w:rPr>
            <w:t>1</w:t>
          </w:r>
          <w:r w:rsidRPr="007263C0">
            <w:rPr>
              <w:rFonts w:ascii="Bookman Old Style" w:hAnsi="Bookman Old Style"/>
            </w:rPr>
            <w:t>(2), 1–6.</w:t>
          </w:r>
        </w:p>
        <w:p w14:paraId="0871838F"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Tjay</w:t>
          </w:r>
          <w:proofErr w:type="spellEnd"/>
          <w:r w:rsidRPr="007263C0">
            <w:rPr>
              <w:rFonts w:ascii="Bookman Old Style" w:hAnsi="Bookman Old Style"/>
            </w:rPr>
            <w:t xml:space="preserve">, T. H., &amp; </w:t>
          </w:r>
          <w:proofErr w:type="spellStart"/>
          <w:r w:rsidRPr="007263C0">
            <w:rPr>
              <w:rFonts w:ascii="Bookman Old Style" w:hAnsi="Bookman Old Style"/>
            </w:rPr>
            <w:t>Rahardja</w:t>
          </w:r>
          <w:proofErr w:type="spellEnd"/>
          <w:r w:rsidRPr="007263C0">
            <w:rPr>
              <w:rFonts w:ascii="Bookman Old Style" w:hAnsi="Bookman Old Style"/>
            </w:rPr>
            <w:t xml:space="preserve">, K. (2015). </w:t>
          </w:r>
          <w:r w:rsidRPr="007263C0">
            <w:rPr>
              <w:rFonts w:ascii="Bookman Old Style" w:hAnsi="Bookman Old Style"/>
              <w:i/>
              <w:iCs/>
            </w:rPr>
            <w:t xml:space="preserve">Obat-Obat </w:t>
          </w:r>
          <w:proofErr w:type="spellStart"/>
          <w:r w:rsidRPr="007263C0">
            <w:rPr>
              <w:rFonts w:ascii="Bookman Old Style" w:hAnsi="Bookman Old Style"/>
              <w:i/>
              <w:iCs/>
            </w:rPr>
            <w:t>Penting</w:t>
          </w:r>
          <w:proofErr w:type="spellEnd"/>
          <w:r w:rsidRPr="007263C0">
            <w:rPr>
              <w:rFonts w:ascii="Bookman Old Style" w:hAnsi="Bookman Old Style"/>
            </w:rPr>
            <w:t xml:space="preserve"> (7th ed., </w:t>
          </w:r>
          <w:r w:rsidRPr="007263C0">
            <w:rPr>
              <w:rFonts w:ascii="Bookman Old Style" w:hAnsi="Bookman Old Style"/>
            </w:rPr>
            <w:t xml:space="preserve">Vol. 1). Jakarta: PT Gramedia </w:t>
          </w:r>
          <w:proofErr w:type="spellStart"/>
          <w:r w:rsidRPr="007263C0">
            <w:rPr>
              <w:rFonts w:ascii="Bookman Old Style" w:hAnsi="Bookman Old Style"/>
            </w:rPr>
            <w:t>Elex</w:t>
          </w:r>
          <w:proofErr w:type="spellEnd"/>
          <w:r w:rsidRPr="007263C0">
            <w:rPr>
              <w:rFonts w:ascii="Bookman Old Style" w:hAnsi="Bookman Old Style"/>
            </w:rPr>
            <w:t xml:space="preserve"> Media.</w:t>
          </w:r>
        </w:p>
        <w:p w14:paraId="05D0C9D0"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Troeger</w:t>
          </w:r>
          <w:proofErr w:type="spellEnd"/>
          <w:r w:rsidRPr="007263C0">
            <w:rPr>
              <w:rFonts w:ascii="Bookman Old Style" w:hAnsi="Bookman Old Style"/>
            </w:rPr>
            <w:t xml:space="preserve">, C., </w:t>
          </w:r>
          <w:proofErr w:type="spellStart"/>
          <w:r w:rsidRPr="007263C0">
            <w:rPr>
              <w:rFonts w:ascii="Bookman Old Style" w:hAnsi="Bookman Old Style"/>
            </w:rPr>
            <w:t>Forouzanfar</w:t>
          </w:r>
          <w:proofErr w:type="spellEnd"/>
          <w:r w:rsidRPr="007263C0">
            <w:rPr>
              <w:rFonts w:ascii="Bookman Old Style" w:hAnsi="Bookman Old Style"/>
            </w:rPr>
            <w:t xml:space="preserve">, M., Rao, P. C., Khalil, I., Brown, A., Reiner, R. C., </w:t>
          </w:r>
          <w:proofErr w:type="spellStart"/>
          <w:r w:rsidRPr="007263C0">
            <w:rPr>
              <w:rFonts w:ascii="Bookman Old Style" w:hAnsi="Bookman Old Style"/>
            </w:rPr>
            <w:t>Fullman</w:t>
          </w:r>
          <w:proofErr w:type="spellEnd"/>
          <w:r w:rsidRPr="007263C0">
            <w:rPr>
              <w:rFonts w:ascii="Bookman Old Style" w:hAnsi="Bookman Old Style"/>
            </w:rPr>
            <w:t xml:space="preserve">, N., Thompson, R. L., </w:t>
          </w:r>
          <w:proofErr w:type="spellStart"/>
          <w:r w:rsidRPr="007263C0">
            <w:rPr>
              <w:rFonts w:ascii="Bookman Old Style" w:hAnsi="Bookman Old Style"/>
            </w:rPr>
            <w:t>Abajobir</w:t>
          </w:r>
          <w:proofErr w:type="spellEnd"/>
          <w:r w:rsidRPr="007263C0">
            <w:rPr>
              <w:rFonts w:ascii="Bookman Old Style" w:hAnsi="Bookman Old Style"/>
            </w:rPr>
            <w:t xml:space="preserve">, A., Ahmed, M., </w:t>
          </w:r>
          <w:proofErr w:type="spellStart"/>
          <w:r w:rsidRPr="007263C0">
            <w:rPr>
              <w:rFonts w:ascii="Bookman Old Style" w:hAnsi="Bookman Old Style"/>
            </w:rPr>
            <w:t>Alemayohu</w:t>
          </w:r>
          <w:proofErr w:type="spellEnd"/>
          <w:r w:rsidRPr="007263C0">
            <w:rPr>
              <w:rFonts w:ascii="Bookman Old Style" w:hAnsi="Bookman Old Style"/>
            </w:rPr>
            <w:t xml:space="preserve">, M. A., Alvis-Guzman, N., Amare, A. T., Antonio, C. A., </w:t>
          </w:r>
          <w:proofErr w:type="spellStart"/>
          <w:r w:rsidRPr="007263C0">
            <w:rPr>
              <w:rFonts w:ascii="Bookman Old Style" w:hAnsi="Bookman Old Style"/>
            </w:rPr>
            <w:t>Asayesh</w:t>
          </w:r>
          <w:proofErr w:type="spellEnd"/>
          <w:r w:rsidRPr="007263C0">
            <w:rPr>
              <w:rFonts w:ascii="Bookman Old Style" w:hAnsi="Bookman Old Style"/>
            </w:rPr>
            <w:t xml:space="preserve">, H., </w:t>
          </w:r>
          <w:proofErr w:type="spellStart"/>
          <w:r w:rsidRPr="007263C0">
            <w:rPr>
              <w:rFonts w:ascii="Bookman Old Style" w:hAnsi="Bookman Old Style"/>
            </w:rPr>
            <w:t>Avokpaho</w:t>
          </w:r>
          <w:proofErr w:type="spellEnd"/>
          <w:r w:rsidRPr="007263C0">
            <w:rPr>
              <w:rFonts w:ascii="Bookman Old Style" w:hAnsi="Bookman Old Style"/>
            </w:rPr>
            <w:t xml:space="preserve">, E., Awasthi, A., Bacha, U., </w:t>
          </w:r>
          <w:proofErr w:type="spellStart"/>
          <w:r w:rsidRPr="007263C0">
            <w:rPr>
              <w:rFonts w:ascii="Bookman Old Style" w:hAnsi="Bookman Old Style"/>
            </w:rPr>
            <w:t>Barac</w:t>
          </w:r>
          <w:proofErr w:type="spellEnd"/>
          <w:r w:rsidRPr="007263C0">
            <w:rPr>
              <w:rFonts w:ascii="Bookman Old Style" w:hAnsi="Bookman Old Style"/>
            </w:rPr>
            <w:t xml:space="preserve">, A., </w:t>
          </w:r>
          <w:proofErr w:type="spellStart"/>
          <w:r w:rsidRPr="007263C0">
            <w:rPr>
              <w:rFonts w:ascii="Bookman Old Style" w:hAnsi="Bookman Old Style"/>
            </w:rPr>
            <w:t>Mokdad</w:t>
          </w:r>
          <w:proofErr w:type="spellEnd"/>
          <w:r w:rsidRPr="007263C0">
            <w:rPr>
              <w:rFonts w:ascii="Bookman Old Style" w:hAnsi="Bookman Old Style"/>
            </w:rPr>
            <w:t xml:space="preserve">, A. H. (2017). Estimates of global, regional, and national morbidity, mortality, and </w:t>
          </w:r>
          <w:proofErr w:type="spellStart"/>
          <w:r w:rsidRPr="007263C0">
            <w:rPr>
              <w:rFonts w:ascii="Bookman Old Style" w:hAnsi="Bookman Old Style"/>
            </w:rPr>
            <w:t>aetiologies</w:t>
          </w:r>
          <w:proofErr w:type="spellEnd"/>
          <w:r w:rsidRPr="007263C0">
            <w:rPr>
              <w:rFonts w:ascii="Bookman Old Style" w:hAnsi="Bookman Old Style"/>
            </w:rPr>
            <w:t xml:space="preserve"> of </w:t>
          </w:r>
          <w:proofErr w:type="spellStart"/>
          <w:r w:rsidRPr="007263C0">
            <w:rPr>
              <w:rFonts w:ascii="Bookman Old Style" w:hAnsi="Bookman Old Style"/>
            </w:rPr>
            <w:t>diarrhoeal</w:t>
          </w:r>
          <w:proofErr w:type="spellEnd"/>
          <w:r w:rsidRPr="007263C0">
            <w:rPr>
              <w:rFonts w:ascii="Bookman Old Style" w:hAnsi="Bookman Old Style"/>
            </w:rPr>
            <w:t xml:space="preserve"> diseases: a systematic analysis for the Global Burden of Disease Study 2015. </w:t>
          </w:r>
          <w:r w:rsidRPr="007263C0">
            <w:rPr>
              <w:rFonts w:ascii="Bookman Old Style" w:hAnsi="Bookman Old Style"/>
              <w:i/>
              <w:iCs/>
            </w:rPr>
            <w:t>The Lancet Infectious Diseases</w:t>
          </w:r>
          <w:r w:rsidRPr="007263C0">
            <w:rPr>
              <w:rFonts w:ascii="Bookman Old Style" w:hAnsi="Bookman Old Style"/>
            </w:rPr>
            <w:t xml:space="preserve">, </w:t>
          </w:r>
          <w:r w:rsidRPr="007263C0">
            <w:rPr>
              <w:rFonts w:ascii="Bookman Old Style" w:hAnsi="Bookman Old Style"/>
              <w:i/>
              <w:iCs/>
            </w:rPr>
            <w:t>17</w:t>
          </w:r>
          <w:r w:rsidRPr="007263C0">
            <w:rPr>
              <w:rFonts w:ascii="Bookman Old Style" w:hAnsi="Bookman Old Style"/>
            </w:rPr>
            <w:t xml:space="preserve">(9), 909–948. </w:t>
          </w:r>
        </w:p>
        <w:p w14:paraId="35DAE144"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r w:rsidRPr="007263C0">
            <w:rPr>
              <w:rFonts w:ascii="Bookman Old Style" w:hAnsi="Bookman Old Style"/>
            </w:rPr>
            <w:t xml:space="preserve">Widodo, S., Tri </w:t>
          </w:r>
          <w:proofErr w:type="spellStart"/>
          <w:r w:rsidRPr="007263C0">
            <w:rPr>
              <w:rFonts w:ascii="Bookman Old Style" w:hAnsi="Bookman Old Style"/>
            </w:rPr>
            <w:t>Wahyuni</w:t>
          </w:r>
          <w:proofErr w:type="spellEnd"/>
          <w:r w:rsidRPr="007263C0">
            <w:rPr>
              <w:rFonts w:ascii="Bookman Old Style" w:hAnsi="Bookman Old Style"/>
            </w:rPr>
            <w:t xml:space="preserve">, N., &amp; </w:t>
          </w:r>
          <w:proofErr w:type="spellStart"/>
          <w:r w:rsidRPr="007263C0">
            <w:rPr>
              <w:rFonts w:ascii="Bookman Old Style" w:hAnsi="Bookman Old Style"/>
            </w:rPr>
            <w:t>Yekti</w:t>
          </w:r>
          <w:proofErr w:type="spellEnd"/>
          <w:r w:rsidRPr="007263C0">
            <w:rPr>
              <w:rFonts w:ascii="Bookman Old Style" w:hAnsi="Bookman Old Style"/>
            </w:rPr>
            <w:t xml:space="preserve"> </w:t>
          </w:r>
          <w:proofErr w:type="spellStart"/>
          <w:r w:rsidRPr="007263C0">
            <w:rPr>
              <w:rFonts w:ascii="Bookman Old Style" w:hAnsi="Bookman Old Style"/>
            </w:rPr>
            <w:t>Utami</w:t>
          </w:r>
          <w:proofErr w:type="spellEnd"/>
          <w:r w:rsidRPr="007263C0">
            <w:rPr>
              <w:rFonts w:ascii="Bookman Old Style" w:hAnsi="Bookman Old Style"/>
            </w:rPr>
            <w:t xml:space="preserve">, L. (2021). </w:t>
          </w:r>
          <w:proofErr w:type="spellStart"/>
          <w:r w:rsidRPr="007263C0">
            <w:rPr>
              <w:rFonts w:ascii="Bookman Old Style" w:hAnsi="Bookman Old Style"/>
            </w:rPr>
            <w:t>Evaluasi</w:t>
          </w:r>
          <w:proofErr w:type="spellEnd"/>
          <w:r w:rsidRPr="007263C0">
            <w:rPr>
              <w:rFonts w:ascii="Bookman Old Style" w:hAnsi="Bookman Old Style"/>
            </w:rPr>
            <w:t xml:space="preserve"> </w:t>
          </w:r>
          <w:proofErr w:type="spellStart"/>
          <w:r w:rsidRPr="007263C0">
            <w:rPr>
              <w:rFonts w:ascii="Bookman Old Style" w:hAnsi="Bookman Old Style"/>
            </w:rPr>
            <w:t>Penggunaan</w:t>
          </w:r>
          <w:proofErr w:type="spellEnd"/>
          <w:r w:rsidRPr="007263C0">
            <w:rPr>
              <w:rFonts w:ascii="Bookman Old Style" w:hAnsi="Bookman Old Style"/>
            </w:rPr>
            <w:t xml:space="preserve"> Obat Pada </w:t>
          </w:r>
          <w:proofErr w:type="spellStart"/>
          <w:r w:rsidRPr="007263C0">
            <w:rPr>
              <w:rFonts w:ascii="Bookman Old Style" w:hAnsi="Bookman Old Style"/>
            </w:rPr>
            <w:t>Penderita</w:t>
          </w:r>
          <w:proofErr w:type="spellEnd"/>
          <w:r w:rsidRPr="007263C0">
            <w:rPr>
              <w:rFonts w:ascii="Bookman Old Style" w:hAnsi="Bookman Old Style"/>
            </w:rPr>
            <w:t xml:space="preserve"> </w:t>
          </w:r>
          <w:proofErr w:type="spellStart"/>
          <w:r w:rsidRPr="007263C0">
            <w:rPr>
              <w:rFonts w:ascii="Bookman Old Style" w:hAnsi="Bookman Old Style"/>
            </w:rPr>
            <w:t>Diare</w:t>
          </w:r>
          <w:proofErr w:type="spellEnd"/>
          <w:r w:rsidRPr="007263C0">
            <w:rPr>
              <w:rFonts w:ascii="Bookman Old Style" w:hAnsi="Bookman Old Style"/>
            </w:rPr>
            <w:t xml:space="preserve"> </w:t>
          </w:r>
          <w:proofErr w:type="spellStart"/>
          <w:r w:rsidRPr="007263C0">
            <w:rPr>
              <w:rFonts w:ascii="Bookman Old Style" w:hAnsi="Bookman Old Style"/>
            </w:rPr>
            <w:t>Akut</w:t>
          </w:r>
          <w:proofErr w:type="spellEnd"/>
          <w:r w:rsidRPr="007263C0">
            <w:rPr>
              <w:rFonts w:ascii="Bookman Old Style" w:hAnsi="Bookman Old Style"/>
            </w:rPr>
            <w:t xml:space="preserve"> </w:t>
          </w:r>
          <w:proofErr w:type="spellStart"/>
          <w:r w:rsidRPr="007263C0">
            <w:rPr>
              <w:rFonts w:ascii="Bookman Old Style" w:hAnsi="Bookman Old Style"/>
            </w:rPr>
            <w:t>Pasien</w:t>
          </w:r>
          <w:proofErr w:type="spellEnd"/>
          <w:r w:rsidRPr="007263C0">
            <w:rPr>
              <w:rFonts w:ascii="Bookman Old Style" w:hAnsi="Bookman Old Style"/>
            </w:rPr>
            <w:t xml:space="preserve"> </w:t>
          </w:r>
          <w:proofErr w:type="spellStart"/>
          <w:r w:rsidRPr="007263C0">
            <w:rPr>
              <w:rFonts w:ascii="Bookman Old Style" w:hAnsi="Bookman Old Style"/>
            </w:rPr>
            <w:t>Pediatri</w:t>
          </w:r>
          <w:proofErr w:type="spellEnd"/>
          <w:r w:rsidRPr="007263C0">
            <w:rPr>
              <w:rFonts w:ascii="Bookman Old Style" w:hAnsi="Bookman Old Style"/>
            </w:rPr>
            <w:t xml:space="preserve"> Di </w:t>
          </w:r>
          <w:proofErr w:type="spellStart"/>
          <w:r w:rsidRPr="007263C0">
            <w:rPr>
              <w:rFonts w:ascii="Bookman Old Style" w:hAnsi="Bookman Old Style"/>
            </w:rPr>
            <w:t>Instalasi</w:t>
          </w:r>
          <w:proofErr w:type="spellEnd"/>
          <w:r w:rsidRPr="007263C0">
            <w:rPr>
              <w:rFonts w:ascii="Bookman Old Style" w:hAnsi="Bookman Old Style"/>
            </w:rPr>
            <w:t xml:space="preserve"> Rawat </w:t>
          </w:r>
          <w:proofErr w:type="spellStart"/>
          <w:r w:rsidRPr="007263C0">
            <w:rPr>
              <w:rFonts w:ascii="Bookman Old Style" w:hAnsi="Bookman Old Style"/>
            </w:rPr>
            <w:t>Inap</w:t>
          </w:r>
          <w:proofErr w:type="spellEnd"/>
          <w:r w:rsidRPr="007263C0">
            <w:rPr>
              <w:rFonts w:ascii="Bookman Old Style" w:hAnsi="Bookman Old Style"/>
            </w:rPr>
            <w:t xml:space="preserve"> Rumah </w:t>
          </w:r>
          <w:proofErr w:type="spellStart"/>
          <w:r w:rsidRPr="007263C0">
            <w:rPr>
              <w:rFonts w:ascii="Bookman Old Style" w:hAnsi="Bookman Old Style"/>
            </w:rPr>
            <w:t>Sakit</w:t>
          </w:r>
          <w:proofErr w:type="spellEnd"/>
          <w:r w:rsidRPr="007263C0">
            <w:rPr>
              <w:rFonts w:ascii="Bookman Old Style" w:hAnsi="Bookman Old Style"/>
            </w:rPr>
            <w:t xml:space="preserve"> Advent Bandar Lampung Periode </w:t>
          </w:r>
          <w:proofErr w:type="spellStart"/>
          <w:r w:rsidRPr="007263C0">
            <w:rPr>
              <w:rFonts w:ascii="Bookman Old Style" w:hAnsi="Bookman Old Style"/>
            </w:rPr>
            <w:t>Juli</w:t>
          </w:r>
          <w:proofErr w:type="spellEnd"/>
          <w:r w:rsidRPr="007263C0">
            <w:rPr>
              <w:rFonts w:ascii="Bookman Old Style" w:hAnsi="Bookman Old Style"/>
            </w:rPr>
            <w:t xml:space="preserve"> – </w:t>
          </w:r>
          <w:proofErr w:type="spellStart"/>
          <w:r w:rsidRPr="007263C0">
            <w:rPr>
              <w:rFonts w:ascii="Bookman Old Style" w:hAnsi="Bookman Old Style"/>
            </w:rPr>
            <w:t>Desember</w:t>
          </w:r>
          <w:proofErr w:type="spellEnd"/>
          <w:r w:rsidRPr="007263C0">
            <w:rPr>
              <w:rFonts w:ascii="Bookman Old Style" w:hAnsi="Bookman Old Style"/>
            </w:rPr>
            <w:t xml:space="preserve"> 2019. </w:t>
          </w:r>
          <w:r w:rsidRPr="007263C0">
            <w:rPr>
              <w:rFonts w:ascii="Bookman Old Style" w:hAnsi="Bookman Old Style"/>
              <w:i/>
              <w:iCs/>
            </w:rPr>
            <w:t>JFL: Jurnal Farmasi Lampung</w:t>
          </w:r>
          <w:r w:rsidRPr="007263C0">
            <w:rPr>
              <w:rFonts w:ascii="Bookman Old Style" w:hAnsi="Bookman Old Style"/>
            </w:rPr>
            <w:t xml:space="preserve">, </w:t>
          </w:r>
          <w:r w:rsidRPr="007263C0">
            <w:rPr>
              <w:rFonts w:ascii="Bookman Old Style" w:hAnsi="Bookman Old Style"/>
              <w:i/>
              <w:iCs/>
            </w:rPr>
            <w:t>9</w:t>
          </w:r>
          <w:r w:rsidRPr="007263C0">
            <w:rPr>
              <w:rFonts w:ascii="Bookman Old Style" w:hAnsi="Bookman Old Style"/>
            </w:rPr>
            <w:t>(1), 56–68.</w:t>
          </w:r>
        </w:p>
        <w:p w14:paraId="2900CA17"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Wijoyo</w:t>
          </w:r>
          <w:proofErr w:type="spellEnd"/>
          <w:r w:rsidRPr="007263C0">
            <w:rPr>
              <w:rFonts w:ascii="Bookman Old Style" w:hAnsi="Bookman Old Style"/>
            </w:rPr>
            <w:t xml:space="preserve">, Y. (2019). </w:t>
          </w:r>
          <w:proofErr w:type="spellStart"/>
          <w:r w:rsidRPr="007263C0">
            <w:rPr>
              <w:rFonts w:ascii="Bookman Old Style" w:hAnsi="Bookman Old Style"/>
              <w:i/>
              <w:iCs/>
            </w:rPr>
            <w:t>Diare</w:t>
          </w:r>
          <w:proofErr w:type="spellEnd"/>
          <w:r w:rsidRPr="007263C0">
            <w:rPr>
              <w:rFonts w:ascii="Bookman Old Style" w:hAnsi="Bookman Old Style"/>
              <w:i/>
              <w:iCs/>
            </w:rPr>
            <w:t xml:space="preserve"> (</w:t>
          </w:r>
          <w:proofErr w:type="spellStart"/>
          <w:r w:rsidRPr="007263C0">
            <w:rPr>
              <w:rFonts w:ascii="Bookman Old Style" w:hAnsi="Bookman Old Style"/>
              <w:i/>
              <w:iCs/>
            </w:rPr>
            <w:t>Pahami</w:t>
          </w:r>
          <w:proofErr w:type="spellEnd"/>
          <w:r w:rsidRPr="007263C0">
            <w:rPr>
              <w:rFonts w:ascii="Bookman Old Style" w:hAnsi="Bookman Old Style"/>
              <w:i/>
              <w:iCs/>
            </w:rPr>
            <w:t xml:space="preserve"> </w:t>
          </w:r>
          <w:proofErr w:type="spellStart"/>
          <w:r w:rsidRPr="007263C0">
            <w:rPr>
              <w:rFonts w:ascii="Bookman Old Style" w:hAnsi="Bookman Old Style"/>
              <w:i/>
              <w:iCs/>
            </w:rPr>
            <w:t>Penyakit</w:t>
          </w:r>
          <w:proofErr w:type="spellEnd"/>
          <w:r w:rsidRPr="007263C0">
            <w:rPr>
              <w:rFonts w:ascii="Bookman Old Style" w:hAnsi="Bookman Old Style"/>
              <w:i/>
              <w:iCs/>
            </w:rPr>
            <w:t xml:space="preserve"> dan </w:t>
          </w:r>
          <w:proofErr w:type="spellStart"/>
          <w:r w:rsidRPr="007263C0">
            <w:rPr>
              <w:rFonts w:ascii="Bookman Old Style" w:hAnsi="Bookman Old Style"/>
              <w:i/>
              <w:iCs/>
            </w:rPr>
            <w:t>Obatnya</w:t>
          </w:r>
          <w:proofErr w:type="spellEnd"/>
          <w:r w:rsidRPr="007263C0">
            <w:rPr>
              <w:rFonts w:ascii="Bookman Old Style" w:hAnsi="Bookman Old Style"/>
              <w:i/>
              <w:iCs/>
            </w:rPr>
            <w:t>)</w:t>
          </w:r>
          <w:r w:rsidRPr="007263C0">
            <w:rPr>
              <w:rFonts w:ascii="Bookman Old Style" w:hAnsi="Bookman Old Style"/>
            </w:rPr>
            <w:t xml:space="preserve"> (A. K. Soraya, Ed.). PT Citra Aji </w:t>
          </w:r>
          <w:proofErr w:type="spellStart"/>
          <w:r w:rsidRPr="007263C0">
            <w:rPr>
              <w:rFonts w:ascii="Bookman Old Style" w:hAnsi="Bookman Old Style"/>
            </w:rPr>
            <w:t>Parama</w:t>
          </w:r>
          <w:proofErr w:type="spellEnd"/>
          <w:r w:rsidRPr="007263C0">
            <w:rPr>
              <w:rFonts w:ascii="Bookman Old Style" w:hAnsi="Bookman Old Style"/>
            </w:rPr>
            <w:t>.</w:t>
          </w:r>
        </w:p>
        <w:p w14:paraId="1E55ACC6"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r w:rsidRPr="007263C0">
            <w:rPr>
              <w:rFonts w:ascii="Bookman Old Style" w:hAnsi="Bookman Old Style"/>
            </w:rPr>
            <w:t xml:space="preserve">World Gastroenterology </w:t>
          </w:r>
          <w:proofErr w:type="spellStart"/>
          <w:r w:rsidRPr="007263C0">
            <w:rPr>
              <w:rFonts w:ascii="Bookman Old Style" w:hAnsi="Bookman Old Style"/>
            </w:rPr>
            <w:t>Organisation</w:t>
          </w:r>
          <w:proofErr w:type="spellEnd"/>
          <w:r w:rsidRPr="007263C0">
            <w:rPr>
              <w:rFonts w:ascii="Bookman Old Style" w:hAnsi="Bookman Old Style"/>
            </w:rPr>
            <w:t xml:space="preserve"> Global. (2018). </w:t>
          </w:r>
          <w:r w:rsidRPr="007263C0">
            <w:rPr>
              <w:rFonts w:ascii="Bookman Old Style" w:hAnsi="Bookman Old Style"/>
              <w:i/>
              <w:iCs/>
            </w:rPr>
            <w:t xml:space="preserve">Acute Diarrhea in Adults and Children: </w:t>
          </w:r>
          <w:proofErr w:type="gramStart"/>
          <w:r w:rsidRPr="007263C0">
            <w:rPr>
              <w:rFonts w:ascii="Bookman Old Style" w:hAnsi="Bookman Old Style"/>
              <w:i/>
              <w:iCs/>
            </w:rPr>
            <w:t>a</w:t>
          </w:r>
          <w:proofErr w:type="gramEnd"/>
          <w:r w:rsidRPr="007263C0">
            <w:rPr>
              <w:rFonts w:ascii="Bookman Old Style" w:hAnsi="Bookman Old Style"/>
              <w:i/>
              <w:iCs/>
            </w:rPr>
            <w:t xml:space="preserve"> Global Perspective</w:t>
          </w:r>
          <w:r w:rsidRPr="007263C0">
            <w:rPr>
              <w:rFonts w:ascii="Bookman Old Style" w:hAnsi="Bookman Old Style"/>
            </w:rPr>
            <w:t>. WGO Global Guidelines Press.</w:t>
          </w:r>
        </w:p>
        <w:p w14:paraId="57D1E84B"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Wulandari</w:t>
          </w:r>
          <w:proofErr w:type="spellEnd"/>
          <w:r w:rsidRPr="007263C0">
            <w:rPr>
              <w:rFonts w:ascii="Bookman Old Style" w:hAnsi="Bookman Old Style"/>
            </w:rPr>
            <w:t xml:space="preserve">, A., &amp; </w:t>
          </w:r>
          <w:proofErr w:type="spellStart"/>
          <w:r w:rsidRPr="007263C0">
            <w:rPr>
              <w:rFonts w:ascii="Bookman Old Style" w:hAnsi="Bookman Old Style"/>
            </w:rPr>
            <w:t>Purba</w:t>
          </w:r>
          <w:proofErr w:type="spellEnd"/>
          <w:r w:rsidRPr="007263C0">
            <w:rPr>
              <w:rFonts w:ascii="Bookman Old Style" w:hAnsi="Bookman Old Style"/>
            </w:rPr>
            <w:t xml:space="preserve">, E. M. (2019). Analisis </w:t>
          </w:r>
          <w:proofErr w:type="spellStart"/>
          <w:r w:rsidRPr="007263C0">
            <w:rPr>
              <w:rFonts w:ascii="Bookman Old Style" w:hAnsi="Bookman Old Style"/>
            </w:rPr>
            <w:t>Biaya</w:t>
          </w:r>
          <w:proofErr w:type="spellEnd"/>
          <w:r w:rsidRPr="007263C0">
            <w:rPr>
              <w:rFonts w:ascii="Bookman Old Style" w:hAnsi="Bookman Old Style"/>
            </w:rPr>
            <w:t xml:space="preserve"> Minimum </w:t>
          </w:r>
          <w:proofErr w:type="spellStart"/>
          <w:r w:rsidRPr="007263C0">
            <w:rPr>
              <w:rFonts w:ascii="Bookman Old Style" w:hAnsi="Bookman Old Style"/>
            </w:rPr>
            <w:t>Penggunaan</w:t>
          </w:r>
          <w:proofErr w:type="spellEnd"/>
          <w:r w:rsidRPr="007263C0">
            <w:rPr>
              <w:rFonts w:ascii="Bookman Old Style" w:hAnsi="Bookman Old Style"/>
            </w:rPr>
            <w:t xml:space="preserve"> </w:t>
          </w:r>
          <w:proofErr w:type="spellStart"/>
          <w:r w:rsidRPr="007263C0">
            <w:rPr>
              <w:rFonts w:ascii="Bookman Old Style" w:hAnsi="Bookman Old Style"/>
            </w:rPr>
            <w:t>Antibiotik</w:t>
          </w:r>
          <w:proofErr w:type="spellEnd"/>
          <w:r w:rsidRPr="007263C0">
            <w:rPr>
              <w:rFonts w:ascii="Bookman Old Style" w:hAnsi="Bookman Old Style"/>
            </w:rPr>
            <w:t xml:space="preserve"> Ceftriaxone dan Cefotaxime Pada </w:t>
          </w:r>
          <w:proofErr w:type="spellStart"/>
          <w:r w:rsidRPr="007263C0">
            <w:rPr>
              <w:rFonts w:ascii="Bookman Old Style" w:hAnsi="Bookman Old Style"/>
            </w:rPr>
            <w:t>Penderita</w:t>
          </w:r>
          <w:proofErr w:type="spellEnd"/>
          <w:r w:rsidRPr="007263C0">
            <w:rPr>
              <w:rFonts w:ascii="Bookman Old Style" w:hAnsi="Bookman Old Style"/>
            </w:rPr>
            <w:t xml:space="preserve"> </w:t>
          </w:r>
          <w:proofErr w:type="spellStart"/>
          <w:r w:rsidRPr="007263C0">
            <w:rPr>
              <w:rFonts w:ascii="Bookman Old Style" w:hAnsi="Bookman Old Style"/>
            </w:rPr>
            <w:t>Diare</w:t>
          </w:r>
          <w:proofErr w:type="spellEnd"/>
          <w:r w:rsidRPr="007263C0">
            <w:rPr>
              <w:rFonts w:ascii="Bookman Old Style" w:hAnsi="Bookman Old Style"/>
            </w:rPr>
            <w:t xml:space="preserve"> </w:t>
          </w:r>
          <w:proofErr w:type="spellStart"/>
          <w:r w:rsidRPr="007263C0">
            <w:rPr>
              <w:rFonts w:ascii="Bookman Old Style" w:hAnsi="Bookman Old Style"/>
            </w:rPr>
            <w:t>Akut</w:t>
          </w:r>
          <w:proofErr w:type="spellEnd"/>
          <w:r w:rsidRPr="007263C0">
            <w:rPr>
              <w:rFonts w:ascii="Bookman Old Style" w:hAnsi="Bookman Old Style"/>
            </w:rPr>
            <w:t xml:space="preserve"> Anak di RSUD dr. </w:t>
          </w:r>
          <w:proofErr w:type="spellStart"/>
          <w:r w:rsidRPr="007263C0">
            <w:rPr>
              <w:rFonts w:ascii="Bookman Old Style" w:hAnsi="Bookman Old Style"/>
            </w:rPr>
            <w:t>Chasbullah</w:t>
          </w:r>
          <w:proofErr w:type="spellEnd"/>
          <w:r w:rsidRPr="007263C0">
            <w:rPr>
              <w:rFonts w:ascii="Bookman Old Style" w:hAnsi="Bookman Old Style"/>
            </w:rPr>
            <w:t xml:space="preserve"> </w:t>
          </w:r>
          <w:proofErr w:type="spellStart"/>
          <w:r w:rsidRPr="007263C0">
            <w:rPr>
              <w:rFonts w:ascii="Bookman Old Style" w:hAnsi="Bookman Old Style"/>
            </w:rPr>
            <w:t>Abdulmadjid</w:t>
          </w:r>
          <w:proofErr w:type="spellEnd"/>
          <w:r w:rsidRPr="007263C0">
            <w:rPr>
              <w:rFonts w:ascii="Bookman Old Style" w:hAnsi="Bookman Old Style"/>
            </w:rPr>
            <w:t xml:space="preserve"> Periode Januari-</w:t>
          </w:r>
          <w:proofErr w:type="spellStart"/>
          <w:r w:rsidRPr="007263C0">
            <w:rPr>
              <w:rFonts w:ascii="Bookman Old Style" w:hAnsi="Bookman Old Style"/>
            </w:rPr>
            <w:t>Desember</w:t>
          </w:r>
          <w:proofErr w:type="spellEnd"/>
          <w:r w:rsidRPr="007263C0">
            <w:rPr>
              <w:rFonts w:ascii="Bookman Old Style" w:hAnsi="Bookman Old Style"/>
            </w:rPr>
            <w:t xml:space="preserve"> 2017. </w:t>
          </w:r>
          <w:proofErr w:type="spellStart"/>
          <w:r w:rsidRPr="007263C0">
            <w:rPr>
              <w:rFonts w:ascii="Bookman Old Style" w:hAnsi="Bookman Old Style"/>
              <w:i/>
              <w:iCs/>
            </w:rPr>
            <w:t>Sainstech</w:t>
          </w:r>
          <w:proofErr w:type="spellEnd"/>
          <w:r w:rsidRPr="007263C0">
            <w:rPr>
              <w:rFonts w:ascii="Bookman Old Style" w:hAnsi="Bookman Old Style"/>
              <w:i/>
              <w:iCs/>
            </w:rPr>
            <w:t xml:space="preserve"> </w:t>
          </w:r>
          <w:proofErr w:type="spellStart"/>
          <w:r w:rsidRPr="007263C0">
            <w:rPr>
              <w:rFonts w:ascii="Bookman Old Style" w:hAnsi="Bookman Old Style"/>
              <w:i/>
              <w:iCs/>
            </w:rPr>
            <w:t>Farma</w:t>
          </w:r>
          <w:proofErr w:type="spellEnd"/>
          <w:r w:rsidRPr="007263C0">
            <w:rPr>
              <w:rFonts w:ascii="Bookman Old Style" w:hAnsi="Bookman Old Style"/>
            </w:rPr>
            <w:t xml:space="preserve">, </w:t>
          </w:r>
          <w:r w:rsidRPr="007263C0">
            <w:rPr>
              <w:rFonts w:ascii="Bookman Old Style" w:hAnsi="Bookman Old Style"/>
              <w:i/>
              <w:iCs/>
            </w:rPr>
            <w:t>12</w:t>
          </w:r>
          <w:r w:rsidRPr="007263C0">
            <w:rPr>
              <w:rFonts w:ascii="Bookman Old Style" w:hAnsi="Bookman Old Style"/>
            </w:rPr>
            <w:t>(1), 39–43.</w:t>
          </w:r>
        </w:p>
        <w:p w14:paraId="2AC96036"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t>Yuniati</w:t>
          </w:r>
          <w:proofErr w:type="spellEnd"/>
          <w:r w:rsidRPr="007263C0">
            <w:rPr>
              <w:rFonts w:ascii="Bookman Old Style" w:hAnsi="Bookman Old Style"/>
            </w:rPr>
            <w:t xml:space="preserve">, R., </w:t>
          </w:r>
          <w:proofErr w:type="spellStart"/>
          <w:r w:rsidRPr="007263C0">
            <w:rPr>
              <w:rFonts w:ascii="Bookman Old Style" w:hAnsi="Bookman Old Style"/>
            </w:rPr>
            <w:t>Mita</w:t>
          </w:r>
          <w:proofErr w:type="spellEnd"/>
          <w:r w:rsidRPr="007263C0">
            <w:rPr>
              <w:rFonts w:ascii="Bookman Old Style" w:hAnsi="Bookman Old Style"/>
            </w:rPr>
            <w:t xml:space="preserve">, N., &amp; Ibrahim, A. (2016). Kajian </w:t>
          </w:r>
          <w:proofErr w:type="spellStart"/>
          <w:r w:rsidRPr="007263C0">
            <w:rPr>
              <w:rFonts w:ascii="Bookman Old Style" w:hAnsi="Bookman Old Style"/>
            </w:rPr>
            <w:t>Penggunaan</w:t>
          </w:r>
          <w:proofErr w:type="spellEnd"/>
          <w:r w:rsidRPr="007263C0">
            <w:rPr>
              <w:rFonts w:ascii="Bookman Old Style" w:hAnsi="Bookman Old Style"/>
            </w:rPr>
            <w:t xml:space="preserve"> </w:t>
          </w:r>
          <w:proofErr w:type="spellStart"/>
          <w:r w:rsidRPr="007263C0">
            <w:rPr>
              <w:rFonts w:ascii="Bookman Old Style" w:hAnsi="Bookman Old Style"/>
            </w:rPr>
            <w:t>Antibiotik</w:t>
          </w:r>
          <w:proofErr w:type="spellEnd"/>
          <w:r w:rsidRPr="007263C0">
            <w:rPr>
              <w:rFonts w:ascii="Bookman Old Style" w:hAnsi="Bookman Old Style"/>
            </w:rPr>
            <w:t xml:space="preserve"> </w:t>
          </w:r>
          <w:proofErr w:type="spellStart"/>
          <w:r w:rsidRPr="007263C0">
            <w:rPr>
              <w:rFonts w:ascii="Bookman Old Style" w:hAnsi="Bookman Old Style"/>
            </w:rPr>
            <w:t>Penderita</w:t>
          </w:r>
          <w:proofErr w:type="spellEnd"/>
          <w:r w:rsidRPr="007263C0">
            <w:rPr>
              <w:rFonts w:ascii="Bookman Old Style" w:hAnsi="Bookman Old Style"/>
            </w:rPr>
            <w:t xml:space="preserve"> </w:t>
          </w:r>
          <w:proofErr w:type="spellStart"/>
          <w:r w:rsidRPr="007263C0">
            <w:rPr>
              <w:rFonts w:ascii="Bookman Old Style" w:hAnsi="Bookman Old Style"/>
            </w:rPr>
            <w:t>Diare</w:t>
          </w:r>
          <w:proofErr w:type="spellEnd"/>
          <w:r w:rsidRPr="007263C0">
            <w:rPr>
              <w:rFonts w:ascii="Bookman Old Style" w:hAnsi="Bookman Old Style"/>
            </w:rPr>
            <w:t xml:space="preserve"> Pada </w:t>
          </w:r>
          <w:proofErr w:type="spellStart"/>
          <w:r w:rsidRPr="007263C0">
            <w:rPr>
              <w:rFonts w:ascii="Bookman Old Style" w:hAnsi="Bookman Old Style"/>
            </w:rPr>
            <w:t>Pasien</w:t>
          </w:r>
          <w:proofErr w:type="spellEnd"/>
          <w:r w:rsidRPr="007263C0">
            <w:rPr>
              <w:rFonts w:ascii="Bookman Old Style" w:hAnsi="Bookman Old Style"/>
            </w:rPr>
            <w:t xml:space="preserve"> </w:t>
          </w:r>
          <w:proofErr w:type="spellStart"/>
          <w:r w:rsidRPr="007263C0">
            <w:rPr>
              <w:rFonts w:ascii="Bookman Old Style" w:hAnsi="Bookman Old Style"/>
            </w:rPr>
            <w:t>Pediatrik</w:t>
          </w:r>
          <w:proofErr w:type="spellEnd"/>
          <w:r w:rsidRPr="007263C0">
            <w:rPr>
              <w:rFonts w:ascii="Bookman Old Style" w:hAnsi="Bookman Old Style"/>
            </w:rPr>
            <w:t xml:space="preserve"> Di </w:t>
          </w:r>
          <w:proofErr w:type="spellStart"/>
          <w:r w:rsidRPr="007263C0">
            <w:rPr>
              <w:rFonts w:ascii="Bookman Old Style" w:hAnsi="Bookman Old Style"/>
            </w:rPr>
            <w:t>Instalasi</w:t>
          </w:r>
          <w:proofErr w:type="spellEnd"/>
          <w:r w:rsidRPr="007263C0">
            <w:rPr>
              <w:rFonts w:ascii="Bookman Old Style" w:hAnsi="Bookman Old Style"/>
            </w:rPr>
            <w:t xml:space="preserve"> Rawat </w:t>
          </w:r>
          <w:proofErr w:type="spellStart"/>
          <w:r w:rsidRPr="007263C0">
            <w:rPr>
              <w:rFonts w:ascii="Bookman Old Style" w:hAnsi="Bookman Old Style"/>
            </w:rPr>
            <w:t>Inap</w:t>
          </w:r>
          <w:proofErr w:type="spellEnd"/>
          <w:r w:rsidRPr="007263C0">
            <w:rPr>
              <w:rFonts w:ascii="Bookman Old Style" w:hAnsi="Bookman Old Style"/>
            </w:rPr>
            <w:t xml:space="preserve"> </w:t>
          </w:r>
          <w:proofErr w:type="spellStart"/>
          <w:r w:rsidRPr="007263C0">
            <w:rPr>
              <w:rFonts w:ascii="Bookman Old Style" w:hAnsi="Bookman Old Style"/>
            </w:rPr>
            <w:t>Rsud</w:t>
          </w:r>
          <w:proofErr w:type="spellEnd"/>
          <w:r w:rsidRPr="007263C0">
            <w:rPr>
              <w:rFonts w:ascii="Bookman Old Style" w:hAnsi="Bookman Old Style"/>
            </w:rPr>
            <w:t xml:space="preserve"> Abdul Wahab </w:t>
          </w:r>
          <w:proofErr w:type="spellStart"/>
          <w:r w:rsidRPr="007263C0">
            <w:rPr>
              <w:rFonts w:ascii="Bookman Old Style" w:hAnsi="Bookman Old Style"/>
            </w:rPr>
            <w:t>Sjahranie</w:t>
          </w:r>
          <w:proofErr w:type="spellEnd"/>
          <w:r w:rsidRPr="007263C0">
            <w:rPr>
              <w:rFonts w:ascii="Bookman Old Style" w:hAnsi="Bookman Old Style"/>
            </w:rPr>
            <w:t xml:space="preserve"> </w:t>
          </w:r>
          <w:proofErr w:type="spellStart"/>
          <w:r w:rsidRPr="007263C0">
            <w:rPr>
              <w:rFonts w:ascii="Bookman Old Style" w:hAnsi="Bookman Old Style"/>
            </w:rPr>
            <w:t>Samarinda</w:t>
          </w:r>
          <w:proofErr w:type="spellEnd"/>
          <w:r w:rsidRPr="007263C0">
            <w:rPr>
              <w:rFonts w:ascii="Bookman Old Style" w:hAnsi="Bookman Old Style"/>
            </w:rPr>
            <w:t xml:space="preserve">. </w:t>
          </w:r>
          <w:proofErr w:type="spellStart"/>
          <w:r w:rsidRPr="007263C0">
            <w:rPr>
              <w:rFonts w:ascii="Bookman Old Style" w:hAnsi="Bookman Old Style"/>
              <w:i/>
              <w:iCs/>
            </w:rPr>
            <w:t>Prosiding</w:t>
          </w:r>
          <w:proofErr w:type="spellEnd"/>
          <w:r w:rsidRPr="007263C0">
            <w:rPr>
              <w:rFonts w:ascii="Bookman Old Style" w:hAnsi="Bookman Old Style"/>
              <w:i/>
              <w:iCs/>
            </w:rPr>
            <w:t xml:space="preserve"> Seminar Nasional </w:t>
          </w:r>
          <w:proofErr w:type="spellStart"/>
          <w:r w:rsidRPr="007263C0">
            <w:rPr>
              <w:rFonts w:ascii="Bookman Old Style" w:hAnsi="Bookman Old Style"/>
              <w:i/>
              <w:iCs/>
            </w:rPr>
            <w:t>Kefarmasian</w:t>
          </w:r>
          <w:proofErr w:type="spellEnd"/>
          <w:r w:rsidRPr="007263C0">
            <w:rPr>
              <w:rFonts w:ascii="Bookman Old Style" w:hAnsi="Bookman Old Style"/>
              <w:i/>
              <w:iCs/>
            </w:rPr>
            <w:t xml:space="preserve"> Ke-3</w:t>
          </w:r>
          <w:r w:rsidRPr="007263C0">
            <w:rPr>
              <w:rFonts w:ascii="Bookman Old Style" w:hAnsi="Bookman Old Style"/>
            </w:rPr>
            <w:t>, 109–121.</w:t>
          </w:r>
        </w:p>
        <w:p w14:paraId="0A7CBEBA" w14:textId="77777777" w:rsidR="00D94E35" w:rsidRPr="007263C0" w:rsidRDefault="00D94E35" w:rsidP="00D94E35">
          <w:pPr>
            <w:pStyle w:val="ListParagraph"/>
            <w:numPr>
              <w:ilvl w:val="0"/>
              <w:numId w:val="12"/>
            </w:numPr>
            <w:autoSpaceDE w:val="0"/>
            <w:autoSpaceDN w:val="0"/>
            <w:jc w:val="both"/>
            <w:rPr>
              <w:rFonts w:ascii="Bookman Old Style" w:hAnsi="Bookman Old Style"/>
            </w:rPr>
          </w:pPr>
          <w:proofErr w:type="spellStart"/>
          <w:r w:rsidRPr="007263C0">
            <w:rPr>
              <w:rFonts w:ascii="Bookman Old Style" w:hAnsi="Bookman Old Style"/>
            </w:rPr>
            <w:lastRenderedPageBreak/>
            <w:t>Zollner-Schwetz</w:t>
          </w:r>
          <w:proofErr w:type="spellEnd"/>
          <w:r w:rsidRPr="007263C0">
            <w:rPr>
              <w:rFonts w:ascii="Bookman Old Style" w:hAnsi="Bookman Old Style"/>
            </w:rPr>
            <w:t xml:space="preserve">, I., &amp; Krause, R. (2015). Therapy of acute gastroenteritis: Role of antibiotics. </w:t>
          </w:r>
          <w:r w:rsidRPr="007263C0">
            <w:rPr>
              <w:rFonts w:ascii="Bookman Old Style" w:hAnsi="Bookman Old Style"/>
              <w:i/>
              <w:iCs/>
            </w:rPr>
            <w:t>Clinical Microbiology and Infection</w:t>
          </w:r>
          <w:r w:rsidRPr="007263C0">
            <w:rPr>
              <w:rFonts w:ascii="Bookman Old Style" w:hAnsi="Bookman Old Style"/>
            </w:rPr>
            <w:t xml:space="preserve">, </w:t>
          </w:r>
          <w:r w:rsidRPr="007263C0">
            <w:rPr>
              <w:rFonts w:ascii="Bookman Old Style" w:hAnsi="Bookman Old Style"/>
              <w:i/>
              <w:iCs/>
            </w:rPr>
            <w:t>21</w:t>
          </w:r>
          <w:r w:rsidRPr="007263C0">
            <w:rPr>
              <w:rFonts w:ascii="Bookman Old Style" w:hAnsi="Bookman Old Style"/>
            </w:rPr>
            <w:t xml:space="preserve">(8), 744–749. </w:t>
          </w:r>
        </w:p>
        <w:p w14:paraId="6EADA781" w14:textId="77777777" w:rsidR="00D94E35" w:rsidRDefault="00D94E35" w:rsidP="00D94E35">
          <w:pPr>
            <w:spacing w:after="0" w:line="240" w:lineRule="auto"/>
            <w:jc w:val="both"/>
            <w:rPr>
              <w:rFonts w:ascii="Bookman Old Style" w:hAnsi="Bookman Old Style" w:cs="Times New Roman"/>
              <w:b/>
              <w:sz w:val="24"/>
              <w:szCs w:val="24"/>
              <w:lang w:val="en-GB"/>
            </w:rPr>
          </w:pPr>
        </w:p>
      </w:sdtContent>
    </w:sdt>
    <w:sectPr w:rsidR="00D94E35" w:rsidSect="00A9019E">
      <w:headerReference w:type="even" r:id="rId13"/>
      <w:headerReference w:type="default" r:id="rId14"/>
      <w:footerReference w:type="default" r:id="rId15"/>
      <w:headerReference w:type="first" r:id="rId16"/>
      <w:footerReference w:type="first" r:id="rId17"/>
      <w:type w:val="continuous"/>
      <w:pgSz w:w="11907" w:h="16840" w:code="9"/>
      <w:pgMar w:top="851" w:right="851" w:bottom="1134" w:left="1134" w:header="567" w:footer="567" w:gutter="0"/>
      <w:cols w:num="2"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D8210" w14:textId="77777777" w:rsidR="002C07F0" w:rsidRDefault="002C07F0" w:rsidP="00881239">
      <w:pPr>
        <w:spacing w:after="0" w:line="240" w:lineRule="auto"/>
      </w:pPr>
      <w:r>
        <w:separator/>
      </w:r>
    </w:p>
  </w:endnote>
  <w:endnote w:type="continuationSeparator" w:id="0">
    <w:p w14:paraId="7B0CF6C7" w14:textId="77777777" w:rsidR="002C07F0" w:rsidRDefault="002C07F0" w:rsidP="0088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180614"/>
      <w:docPartObj>
        <w:docPartGallery w:val="Page Numbers (Bottom of Page)"/>
        <w:docPartUnique/>
      </w:docPartObj>
    </w:sdtPr>
    <w:sdtEndPr>
      <w:rPr>
        <w:noProof/>
        <w:color w:val="FFFFFF" w:themeColor="background1"/>
        <w:sz w:val="24"/>
        <w:szCs w:val="24"/>
      </w:rPr>
    </w:sdtEndPr>
    <w:sdtContent>
      <w:p w14:paraId="6988F62C" w14:textId="77777777" w:rsidR="008609B7" w:rsidRPr="00470DEB" w:rsidRDefault="008609B7" w:rsidP="00A9019E">
        <w:pPr>
          <w:pStyle w:val="Footer"/>
          <w:pBdr>
            <w:bottom w:val="single" w:sz="12" w:space="1" w:color="auto"/>
          </w:pBd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65408" behindDoc="1" locked="0" layoutInCell="1" allowOverlap="1" wp14:anchorId="6FA10870" wp14:editId="0FCDB0E5">
                  <wp:simplePos x="0" y="0"/>
                  <wp:positionH relativeFrom="margin">
                    <wp:align>right</wp:align>
                  </wp:positionH>
                  <wp:positionV relativeFrom="paragraph">
                    <wp:posOffset>200685</wp:posOffset>
                  </wp:positionV>
                  <wp:extent cx="489585" cy="186055"/>
                  <wp:effectExtent l="0" t="0" r="5715" b="4445"/>
                  <wp:wrapNone/>
                  <wp:docPr id="6" name="Rectangle 6"/>
                  <wp:cNvGraphicFramePr/>
                  <a:graphic xmlns:a="http://schemas.openxmlformats.org/drawingml/2006/main">
                    <a:graphicData uri="http://schemas.microsoft.com/office/word/2010/wordprocessingShape">
                      <wps:wsp>
                        <wps:cNvSpPr/>
                        <wps:spPr>
                          <a:xfrm>
                            <a:off x="0" y="0"/>
                            <a:ext cx="489585" cy="1860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5062A" id="Rectangle 6" o:spid="_x0000_s1026" style="position:absolute;margin-left:-12.65pt;margin-top:15.8pt;width:38.55pt;height:14.6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" fillcolor="#c00000" stroked="f" strokeweight="1pt">
                  <w10:wrap anchorx="margin"/>
                </v:rect>
              </w:pict>
            </mc:Fallback>
          </mc:AlternateContent>
        </w:r>
      </w:p>
      <w:p w14:paraId="4658D66B" w14:textId="77777777" w:rsidR="008609B7" w:rsidRPr="00860ADC" w:rsidRDefault="008609B7" w:rsidP="007B1A21">
        <w:pPr>
          <w:pStyle w:val="Footer"/>
          <w:tabs>
            <w:tab w:val="clear" w:pos="4680"/>
            <w:tab w:val="clear" w:pos="9360"/>
            <w:tab w:val="center" w:pos="5670"/>
            <w:tab w:val="right" w:pos="9639"/>
          </w:tabs>
          <w:jc w:val="both"/>
          <w:rPr>
            <w:rFonts w:ascii="Bookman Old Style" w:hAnsi="Bookman Old Style"/>
            <w:noProof/>
            <w:sz w:val="24"/>
            <w:szCs w:val="24"/>
          </w:rPr>
        </w:pPr>
        <w:r w:rsidRPr="00C93482">
          <w:rPr>
            <w:rFonts w:ascii="Bookman Old Style" w:hAnsi="Bookman Old Style"/>
            <w:i/>
            <w:sz w:val="20"/>
            <w:szCs w:val="24"/>
            <w:lang w:val="id-ID"/>
          </w:rPr>
          <w:t>Copyright © 202</w:t>
        </w:r>
        <w:r>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r>
          <w:rPr>
            <w:rFonts w:ascii="Bookman Old Style" w:hAnsi="Bookman Old Style"/>
            <w:i/>
            <w:sz w:val="20"/>
            <w:szCs w:val="24"/>
            <w:lang w:val="id-ID"/>
          </w:rPr>
          <w:tab/>
        </w:r>
        <w:sdt>
          <w:sdtPr>
            <w:rPr>
              <w:rFonts w:ascii="Bookman Old Style" w:hAnsi="Bookman Old Style"/>
              <w:color w:val="FFFFFF" w:themeColor="background1"/>
              <w:sz w:val="24"/>
              <w:szCs w:val="24"/>
            </w:rPr>
            <w:id w:val="625820980"/>
            <w:docPartObj>
              <w:docPartGallery w:val="Page Numbers (Bottom of Page)"/>
              <w:docPartUnique/>
            </w:docPartObj>
          </w:sdtPr>
          <w:sdtEndPr>
            <w:rPr>
              <w:noProof/>
            </w:rPr>
          </w:sdtEndPr>
          <w:sdtContent>
            <w:r w:rsidRPr="007B1A21">
              <w:rPr>
                <w:rFonts w:ascii="Bookman Old Style" w:hAnsi="Bookman Old Style"/>
                <w:color w:val="FFFFFF" w:themeColor="background1"/>
                <w:sz w:val="24"/>
                <w:szCs w:val="24"/>
              </w:rPr>
              <w:fldChar w:fldCharType="begin"/>
            </w:r>
            <w:r w:rsidRPr="007B1A21">
              <w:rPr>
                <w:rFonts w:ascii="Bookman Old Style" w:hAnsi="Bookman Old Style"/>
                <w:color w:val="FFFFFF" w:themeColor="background1"/>
                <w:sz w:val="24"/>
                <w:szCs w:val="24"/>
              </w:rPr>
              <w:instrText xml:space="preserve"> PAGE   \* MERGEFORMAT </w:instrText>
            </w:r>
            <w:r w:rsidRPr="007B1A21">
              <w:rPr>
                <w:rFonts w:ascii="Bookman Old Style" w:hAnsi="Bookman Old Style"/>
                <w:color w:val="FFFFFF" w:themeColor="background1"/>
                <w:sz w:val="24"/>
                <w:szCs w:val="24"/>
              </w:rPr>
              <w:fldChar w:fldCharType="separate"/>
            </w:r>
            <w:r w:rsidRPr="007B1A21">
              <w:rPr>
                <w:rFonts w:ascii="Bookman Old Style" w:hAnsi="Bookman Old Style"/>
                <w:color w:val="FFFFFF" w:themeColor="background1"/>
                <w:sz w:val="24"/>
                <w:szCs w:val="24"/>
              </w:rPr>
              <w:t>1</w:t>
            </w:r>
            <w:r w:rsidRPr="007B1A21">
              <w:rPr>
                <w:rFonts w:ascii="Bookman Old Style" w:hAnsi="Bookman Old Style"/>
                <w:noProof/>
                <w:color w:val="FFFFFF" w:themeColor="background1"/>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C807" w14:textId="77777777" w:rsidR="008609B7" w:rsidRPr="00470DEB" w:rsidRDefault="008609B7">
    <w:pPr>
      <w:pStyle w:val="Footer"/>
      <w:pBdr>
        <w:bottom w:val="single" w:sz="12" w:space="1" w:color="auto"/>
      </w:pBdr>
      <w:jc w:val="cente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63360" behindDoc="1" locked="0" layoutInCell="1" allowOverlap="1" wp14:anchorId="419639F2" wp14:editId="3B39C50B">
              <wp:simplePos x="0" y="0"/>
              <wp:positionH relativeFrom="column">
                <wp:posOffset>5812384</wp:posOffset>
              </wp:positionH>
              <wp:positionV relativeFrom="paragraph">
                <wp:posOffset>201117</wp:posOffset>
              </wp:positionV>
              <wp:extent cx="490118" cy="186538"/>
              <wp:effectExtent l="0" t="0" r="5715" b="4445"/>
              <wp:wrapNone/>
              <wp:docPr id="7" name="Rectangle 7"/>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E05D7" id="Rectangle 7" o:spid="_x0000_s1026" style="position:absolute;margin-left:457.65pt;margin-top:15.85pt;width:38.6pt;height:1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" fillcolor="#c00000" stroked="f" strokeweight="1pt"/>
          </w:pict>
        </mc:Fallback>
      </mc:AlternateContent>
    </w:r>
  </w:p>
  <w:p w14:paraId="488C5E34" w14:textId="77777777" w:rsidR="008609B7" w:rsidRDefault="008609B7" w:rsidP="00841C9B">
    <w:pPr>
      <w:pStyle w:val="Footer"/>
      <w:tabs>
        <w:tab w:val="clear" w:pos="4680"/>
        <w:tab w:val="clear" w:pos="9360"/>
        <w:tab w:val="center" w:pos="5670"/>
        <w:tab w:val="right" w:pos="9639"/>
      </w:tabs>
      <w:rPr>
        <w:rFonts w:ascii="Bookman Old Style" w:hAnsi="Bookman Old Style"/>
        <w:noProof/>
        <w:sz w:val="24"/>
        <w:szCs w:val="24"/>
      </w:rPr>
    </w:pPr>
    <w:r w:rsidRPr="00C93482">
      <w:rPr>
        <w:rFonts w:ascii="Bookman Old Style" w:hAnsi="Bookman Old Style"/>
        <w:i/>
        <w:sz w:val="20"/>
        <w:szCs w:val="24"/>
        <w:lang w:val="id-ID"/>
      </w:rPr>
      <w:t>Copyright © 202</w:t>
    </w:r>
    <w:r>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r>
      <w:rPr>
        <w:rFonts w:ascii="Bookman Old Style" w:hAnsi="Bookman Old Style"/>
        <w:i/>
        <w:sz w:val="20"/>
        <w:szCs w:val="24"/>
        <w:lang w:val="id-ID"/>
      </w:rPr>
      <w:tab/>
    </w:r>
    <w:sdt>
      <w:sdtPr>
        <w:rPr>
          <w:rFonts w:ascii="Bookman Old Style" w:hAnsi="Bookman Old Style"/>
          <w:color w:val="FFFFFF" w:themeColor="background1"/>
          <w:sz w:val="24"/>
          <w:szCs w:val="24"/>
        </w:rPr>
        <w:id w:val="1076403873"/>
        <w:docPartObj>
          <w:docPartGallery w:val="Page Numbers (Bottom of Page)"/>
          <w:docPartUnique/>
        </w:docPartObj>
      </w:sdtPr>
      <w:sdtEndPr>
        <w:rPr>
          <w:noProof/>
        </w:rPr>
      </w:sdtEndPr>
      <w:sdtContent>
        <w:r w:rsidRPr="007B1A21">
          <w:rPr>
            <w:rFonts w:ascii="Bookman Old Style" w:hAnsi="Bookman Old Style"/>
            <w:color w:val="FFFFFF" w:themeColor="background1"/>
            <w:sz w:val="24"/>
            <w:szCs w:val="24"/>
          </w:rPr>
          <w:fldChar w:fldCharType="begin"/>
        </w:r>
        <w:r w:rsidRPr="007B1A21">
          <w:rPr>
            <w:rFonts w:ascii="Bookman Old Style" w:hAnsi="Bookman Old Style"/>
            <w:color w:val="FFFFFF" w:themeColor="background1"/>
            <w:sz w:val="24"/>
            <w:szCs w:val="24"/>
          </w:rPr>
          <w:instrText xml:space="preserve"> PAGE   \* MERGEFORMAT </w:instrText>
        </w:r>
        <w:r w:rsidRPr="007B1A21">
          <w:rPr>
            <w:rFonts w:ascii="Bookman Old Style" w:hAnsi="Bookman Old Style"/>
            <w:color w:val="FFFFFF" w:themeColor="background1"/>
            <w:sz w:val="24"/>
            <w:szCs w:val="24"/>
          </w:rPr>
          <w:fldChar w:fldCharType="separate"/>
        </w:r>
        <w:r w:rsidRPr="007B1A21">
          <w:rPr>
            <w:rFonts w:ascii="Bookman Old Style" w:hAnsi="Bookman Old Style"/>
            <w:noProof/>
            <w:color w:val="FFFFFF" w:themeColor="background1"/>
            <w:sz w:val="24"/>
            <w:szCs w:val="24"/>
          </w:rPr>
          <w:t>2</w:t>
        </w:r>
        <w:r w:rsidRPr="007B1A21">
          <w:rPr>
            <w:rFonts w:ascii="Bookman Old Style" w:hAnsi="Bookman Old Style"/>
            <w:noProof/>
            <w:color w:val="FFFFFF" w:themeColor="background1"/>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552091"/>
      <w:docPartObj>
        <w:docPartGallery w:val="Page Numbers (Bottom of Page)"/>
        <w:docPartUnique/>
      </w:docPartObj>
    </w:sdtPr>
    <w:sdtEndPr>
      <w:rPr>
        <w:noProof/>
        <w:color w:val="FFFFFF" w:themeColor="background1"/>
        <w:sz w:val="24"/>
        <w:szCs w:val="24"/>
      </w:rPr>
    </w:sdtEndPr>
    <w:sdtContent>
      <w:p w14:paraId="0FE0581B" w14:textId="72AB6AE9" w:rsidR="008F488F" w:rsidRPr="00470DEB" w:rsidRDefault="00514E11" w:rsidP="00A9019E">
        <w:pPr>
          <w:pStyle w:val="Footer"/>
          <w:pBdr>
            <w:bottom w:val="single" w:sz="12" w:space="1" w:color="auto"/>
          </w:pBd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61312" behindDoc="1" locked="0" layoutInCell="1" allowOverlap="1" wp14:anchorId="1B1A6A5E" wp14:editId="1DD1FD33">
                  <wp:simplePos x="0" y="0"/>
                  <wp:positionH relativeFrom="margin">
                    <wp:align>right</wp:align>
                  </wp:positionH>
                  <wp:positionV relativeFrom="paragraph">
                    <wp:posOffset>200685</wp:posOffset>
                  </wp:positionV>
                  <wp:extent cx="489585" cy="186055"/>
                  <wp:effectExtent l="0" t="0" r="5715" b="4445"/>
                  <wp:wrapNone/>
                  <wp:docPr id="2" name="Rectangle 2"/>
                  <wp:cNvGraphicFramePr/>
                  <a:graphic xmlns:a="http://schemas.openxmlformats.org/drawingml/2006/main">
                    <a:graphicData uri="http://schemas.microsoft.com/office/word/2010/wordprocessingShape">
                      <wps:wsp>
                        <wps:cNvSpPr/>
                        <wps:spPr>
                          <a:xfrm>
                            <a:off x="0" y="0"/>
                            <a:ext cx="489585" cy="1860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65E85E5" id="Rectangle 2" o:spid="_x0000_s1026" style="position:absolute;margin-left:-12.65pt;margin-top:15.8pt;width:38.55pt;height:14.6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" fillcolor="#c00000" stroked="f" strokeweight="1pt">
                  <w10:wrap anchorx="margin"/>
                </v:rect>
              </w:pict>
            </mc:Fallback>
          </mc:AlternateContent>
        </w:r>
      </w:p>
      <w:p w14:paraId="2DAF912A" w14:textId="72AB6AE9" w:rsidR="008F488F" w:rsidRPr="00860ADC" w:rsidRDefault="00841C9B" w:rsidP="007B1A21">
        <w:pPr>
          <w:pStyle w:val="Footer"/>
          <w:tabs>
            <w:tab w:val="clear" w:pos="4680"/>
            <w:tab w:val="clear" w:pos="9360"/>
            <w:tab w:val="center" w:pos="5670"/>
            <w:tab w:val="right" w:pos="9639"/>
          </w:tabs>
          <w:jc w:val="both"/>
          <w:rPr>
            <w:rFonts w:ascii="Bookman Old Style" w:hAnsi="Bookman Old Style"/>
            <w:noProof/>
            <w:sz w:val="24"/>
            <w:szCs w:val="24"/>
          </w:rPr>
        </w:pPr>
        <w:r w:rsidRPr="00C93482">
          <w:rPr>
            <w:rFonts w:ascii="Bookman Old Style" w:hAnsi="Bookman Old Style"/>
            <w:i/>
            <w:sz w:val="20"/>
            <w:szCs w:val="24"/>
            <w:lang w:val="id-ID"/>
          </w:rPr>
          <w:t>Copyright © 202</w:t>
        </w:r>
        <w:r w:rsidR="004472C5">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r w:rsidR="00514E11">
          <w:rPr>
            <w:rFonts w:ascii="Bookman Old Style" w:hAnsi="Bookman Old Style"/>
            <w:i/>
            <w:sz w:val="20"/>
            <w:szCs w:val="24"/>
            <w:lang w:val="id-ID"/>
          </w:rPr>
          <w:tab/>
        </w:r>
        <w:sdt>
          <w:sdtPr>
            <w:rPr>
              <w:rFonts w:ascii="Bookman Old Style" w:hAnsi="Bookman Old Style"/>
              <w:color w:val="FFFFFF" w:themeColor="background1"/>
              <w:sz w:val="24"/>
              <w:szCs w:val="24"/>
            </w:rPr>
            <w:id w:val="-1158991637"/>
            <w:docPartObj>
              <w:docPartGallery w:val="Page Numbers (Bottom of Page)"/>
              <w:docPartUnique/>
            </w:docPartObj>
          </w:sdtPr>
          <w:sdtEndPr>
            <w:rPr>
              <w:noProof/>
            </w:rPr>
          </w:sdtEndPr>
          <w:sdtContent>
            <w:r w:rsidR="000A3AAD" w:rsidRPr="007B1A21">
              <w:rPr>
                <w:rFonts w:ascii="Bookman Old Style" w:hAnsi="Bookman Old Style"/>
                <w:color w:val="FFFFFF" w:themeColor="background1"/>
                <w:sz w:val="24"/>
                <w:szCs w:val="24"/>
              </w:rPr>
              <w:fldChar w:fldCharType="begin"/>
            </w:r>
            <w:r w:rsidR="000A3AAD" w:rsidRPr="007B1A21">
              <w:rPr>
                <w:rFonts w:ascii="Bookman Old Style" w:hAnsi="Bookman Old Style"/>
                <w:color w:val="FFFFFF" w:themeColor="background1"/>
                <w:sz w:val="24"/>
                <w:szCs w:val="24"/>
              </w:rPr>
              <w:instrText xml:space="preserve"> PAGE   \* MERGEFORMAT </w:instrText>
            </w:r>
            <w:r w:rsidR="000A3AAD" w:rsidRPr="007B1A21">
              <w:rPr>
                <w:rFonts w:ascii="Bookman Old Style" w:hAnsi="Bookman Old Style"/>
                <w:color w:val="FFFFFF" w:themeColor="background1"/>
                <w:sz w:val="24"/>
                <w:szCs w:val="24"/>
              </w:rPr>
              <w:fldChar w:fldCharType="separate"/>
            </w:r>
            <w:r w:rsidR="000A3AAD" w:rsidRPr="007B1A21">
              <w:rPr>
                <w:rFonts w:ascii="Bookman Old Style" w:hAnsi="Bookman Old Style"/>
                <w:color w:val="FFFFFF" w:themeColor="background1"/>
                <w:sz w:val="24"/>
                <w:szCs w:val="24"/>
              </w:rPr>
              <w:t>1</w:t>
            </w:r>
            <w:r w:rsidR="000A3AAD" w:rsidRPr="007B1A21">
              <w:rPr>
                <w:rFonts w:ascii="Bookman Old Style" w:hAnsi="Bookman Old Style"/>
                <w:noProof/>
                <w:color w:val="FFFFFF" w:themeColor="background1"/>
                <w:sz w:val="24"/>
                <w:szCs w:val="24"/>
              </w:rPr>
              <w:fldChar w:fldCharType="end"/>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1C89" w14:textId="72133B31" w:rsidR="008F488F" w:rsidRPr="00470DEB" w:rsidRDefault="00514E11">
    <w:pPr>
      <w:pStyle w:val="Footer"/>
      <w:pBdr>
        <w:bottom w:val="single" w:sz="12" w:space="1" w:color="auto"/>
      </w:pBdr>
      <w:jc w:val="cente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58239" behindDoc="1" locked="0" layoutInCell="1" allowOverlap="1" wp14:anchorId="66D2B83D" wp14:editId="301798C6">
              <wp:simplePos x="0" y="0"/>
              <wp:positionH relativeFrom="column">
                <wp:posOffset>5812384</wp:posOffset>
              </wp:positionH>
              <wp:positionV relativeFrom="paragraph">
                <wp:posOffset>201117</wp:posOffset>
              </wp:positionV>
              <wp:extent cx="490118" cy="186538"/>
              <wp:effectExtent l="0" t="0" r="5715" b="4445"/>
              <wp:wrapNone/>
              <wp:docPr id="1" name="Rectangle 1"/>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3328D31" id="Rectangle 1" o:spid="_x0000_s1026" style="position:absolute;margin-left:457.65pt;margin-top:15.85pt;width:38.6pt;height:1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" fillcolor="#c00000" stroked="f" strokeweight="1pt"/>
          </w:pict>
        </mc:Fallback>
      </mc:AlternateContent>
    </w:r>
  </w:p>
  <w:p w14:paraId="78881859" w14:textId="73B347BA" w:rsidR="008F488F" w:rsidRDefault="00841C9B" w:rsidP="00841C9B">
    <w:pPr>
      <w:pStyle w:val="Footer"/>
      <w:tabs>
        <w:tab w:val="clear" w:pos="4680"/>
        <w:tab w:val="clear" w:pos="9360"/>
        <w:tab w:val="center" w:pos="5670"/>
        <w:tab w:val="right" w:pos="9639"/>
      </w:tabs>
      <w:rPr>
        <w:rFonts w:ascii="Bookman Old Style" w:hAnsi="Bookman Old Style"/>
        <w:noProof/>
        <w:sz w:val="24"/>
        <w:szCs w:val="24"/>
      </w:rPr>
    </w:pPr>
    <w:bookmarkStart w:id="8" w:name="_Hlk121338022"/>
    <w:r w:rsidRPr="00C93482">
      <w:rPr>
        <w:rFonts w:ascii="Bookman Old Style" w:hAnsi="Bookman Old Style"/>
        <w:i/>
        <w:sz w:val="20"/>
        <w:szCs w:val="24"/>
        <w:lang w:val="id-ID"/>
      </w:rPr>
      <w:t>Copyright © 202</w:t>
    </w:r>
    <w:r w:rsidR="00F55113">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bookmarkEnd w:id="8"/>
    <w:r w:rsidR="00514E11">
      <w:rPr>
        <w:rFonts w:ascii="Bookman Old Style" w:hAnsi="Bookman Old Style"/>
        <w:i/>
        <w:sz w:val="20"/>
        <w:szCs w:val="24"/>
        <w:lang w:val="id-ID"/>
      </w:rPr>
      <w:tab/>
    </w:r>
    <w:sdt>
      <w:sdtPr>
        <w:rPr>
          <w:rFonts w:ascii="Bookman Old Style" w:hAnsi="Bookman Old Style"/>
          <w:color w:val="FFFFFF" w:themeColor="background1"/>
          <w:sz w:val="24"/>
          <w:szCs w:val="24"/>
        </w:rPr>
        <w:id w:val="-1538891108"/>
        <w:docPartObj>
          <w:docPartGallery w:val="Page Numbers (Bottom of Page)"/>
          <w:docPartUnique/>
        </w:docPartObj>
      </w:sdtPr>
      <w:sdtEndPr>
        <w:rPr>
          <w:noProof/>
        </w:rPr>
      </w:sdtEndPr>
      <w:sdtContent>
        <w:r w:rsidR="000A3AAD" w:rsidRPr="007B1A21">
          <w:rPr>
            <w:rFonts w:ascii="Bookman Old Style" w:hAnsi="Bookman Old Style"/>
            <w:color w:val="FFFFFF" w:themeColor="background1"/>
            <w:sz w:val="24"/>
            <w:szCs w:val="24"/>
          </w:rPr>
          <w:fldChar w:fldCharType="begin"/>
        </w:r>
        <w:r w:rsidR="000A3AAD" w:rsidRPr="007B1A21">
          <w:rPr>
            <w:rFonts w:ascii="Bookman Old Style" w:hAnsi="Bookman Old Style"/>
            <w:color w:val="FFFFFF" w:themeColor="background1"/>
            <w:sz w:val="24"/>
            <w:szCs w:val="24"/>
          </w:rPr>
          <w:instrText xml:space="preserve"> PAGE   \* MERGEFORMAT </w:instrText>
        </w:r>
        <w:r w:rsidR="000A3AAD" w:rsidRPr="007B1A21">
          <w:rPr>
            <w:rFonts w:ascii="Bookman Old Style" w:hAnsi="Bookman Old Style"/>
            <w:color w:val="FFFFFF" w:themeColor="background1"/>
            <w:sz w:val="24"/>
            <w:szCs w:val="24"/>
          </w:rPr>
          <w:fldChar w:fldCharType="separate"/>
        </w:r>
        <w:r w:rsidR="000A3AAD" w:rsidRPr="007B1A21">
          <w:rPr>
            <w:rFonts w:ascii="Bookman Old Style" w:hAnsi="Bookman Old Style"/>
            <w:noProof/>
            <w:color w:val="FFFFFF" w:themeColor="background1"/>
            <w:sz w:val="24"/>
            <w:szCs w:val="24"/>
          </w:rPr>
          <w:t>2</w:t>
        </w:r>
        <w:r w:rsidR="000A3AAD" w:rsidRPr="007B1A21">
          <w:rPr>
            <w:rFonts w:ascii="Bookman Old Style" w:hAnsi="Bookman Old Style"/>
            <w:noProof/>
            <w:color w:val="FFFFFF" w:themeColor="background1"/>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842D" w14:textId="77777777" w:rsidR="002C07F0" w:rsidRDefault="002C07F0" w:rsidP="00881239">
      <w:pPr>
        <w:spacing w:after="0" w:line="240" w:lineRule="auto"/>
      </w:pPr>
      <w:r>
        <w:separator/>
      </w:r>
    </w:p>
  </w:footnote>
  <w:footnote w:type="continuationSeparator" w:id="0">
    <w:p w14:paraId="60F7738F" w14:textId="77777777" w:rsidR="002C07F0" w:rsidRDefault="002C07F0" w:rsidP="0088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984368"/>
      <w:docPartObj>
        <w:docPartGallery w:val="Page Numbers (Top of Page)"/>
        <w:docPartUnique/>
      </w:docPartObj>
    </w:sdtPr>
    <w:sdtEndPr/>
    <w:sdtContent>
      <w:p w14:paraId="6D221B85" w14:textId="77777777" w:rsidR="008609B7" w:rsidRDefault="008609B7" w:rsidP="00EF0E1C">
        <w:pPr>
          <w:pStyle w:val="Header"/>
          <w:jc w:val="center"/>
        </w:pPr>
        <w:r>
          <w:rPr>
            <w:noProof/>
          </w:rPr>
          <w:drawing>
            <wp:inline distT="0" distB="0" distL="0" distR="0" wp14:anchorId="3B90BA20" wp14:editId="3A412123">
              <wp:extent cx="1543050" cy="581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3050" cy="581025"/>
                      </a:xfrm>
                      <a:prstGeom prst="rect">
                        <a:avLst/>
                      </a:prstGeom>
                    </pic:spPr>
                  </pic:pic>
                </a:graphicData>
              </a:graphic>
            </wp:inline>
          </w:drawing>
        </w:r>
      </w:p>
    </w:sdtContent>
  </w:sdt>
  <w:p w14:paraId="50869BF3" w14:textId="77777777" w:rsidR="008609B7" w:rsidRDefault="00860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1C28" w14:textId="54F16B45" w:rsidR="008609B7" w:rsidRPr="00881239" w:rsidRDefault="008609B7" w:rsidP="0067596A">
    <w:pPr>
      <w:pStyle w:val="Footer"/>
      <w:pBdr>
        <w:bottom w:val="single" w:sz="12" w:space="1" w:color="auto"/>
      </w:pBdr>
      <w:tabs>
        <w:tab w:val="clear" w:pos="4680"/>
        <w:tab w:val="clear" w:pos="9360"/>
      </w:tabs>
    </w:pPr>
    <w:r w:rsidRPr="00470DEB">
      <w:rPr>
        <w:rFonts w:ascii="Bookman Old Style" w:hAnsi="Bookman Old Style"/>
      </w:rPr>
      <w:t xml:space="preserve">Vol. </w:t>
    </w:r>
    <w:r>
      <w:rPr>
        <w:rFonts w:ascii="Bookman Old Style" w:hAnsi="Bookman Old Style"/>
      </w:rPr>
      <w:t xml:space="preserve">4 </w:t>
    </w:r>
    <w:r w:rsidRPr="00470DEB">
      <w:rPr>
        <w:rFonts w:ascii="Bookman Old Style" w:hAnsi="Bookman Old Style"/>
      </w:rPr>
      <w:t>No.</w:t>
    </w:r>
    <w:r>
      <w:rPr>
        <w:rFonts w:ascii="Bookman Old Style" w:hAnsi="Bookman Old Style"/>
      </w:rPr>
      <w:t xml:space="preserve"> 2 </w:t>
    </w:r>
    <w:proofErr w:type="spellStart"/>
    <w:r>
      <w:rPr>
        <w:rFonts w:ascii="Bookman Old Style" w:hAnsi="Bookman Old Style"/>
      </w:rPr>
      <w:t>Juli</w:t>
    </w:r>
    <w:proofErr w:type="spellEnd"/>
    <w:r>
      <w:rPr>
        <w:rFonts w:ascii="Bookman Old Style" w:hAnsi="Bookman Old Style"/>
      </w:rPr>
      <w:t xml:space="preserve"> 2024. </w:t>
    </w:r>
    <w:r w:rsidR="00F6702C">
      <w:rPr>
        <w:rFonts w:ascii="Bookman Old Style" w:hAnsi="Bookman Old Style"/>
        <w:b/>
        <w:i/>
      </w:rPr>
      <w:t xml:space="preserve">Pamela Ade </w:t>
    </w:r>
    <w:proofErr w:type="spellStart"/>
    <w:r w:rsidR="00F6702C">
      <w:rPr>
        <w:rFonts w:ascii="Bookman Old Style" w:hAnsi="Bookman Old Style"/>
        <w:b/>
        <w:i/>
      </w:rPr>
      <w:t>Maesa</w:t>
    </w:r>
    <w:proofErr w:type="spellEnd"/>
    <w:r w:rsidR="00F6702C">
      <w:rPr>
        <w:rFonts w:ascii="Bookman Old Style" w:hAnsi="Bookman Old Style"/>
        <w:b/>
        <w:i/>
      </w:rPr>
      <w:t xml:space="preserve">, </w:t>
    </w:r>
    <w:proofErr w:type="spellStart"/>
    <w:r w:rsidR="00F6702C">
      <w:rPr>
        <w:rFonts w:ascii="Bookman Old Style" w:hAnsi="Bookman Old Style"/>
        <w:b/>
        <w:i/>
      </w:rPr>
      <w:t>dkk</w:t>
    </w:r>
    <w:proofErr w:type="spellEnd"/>
    <w:r>
      <w:rPr>
        <w:rFonts w:ascii="Bookman Old Style" w:hAnsi="Bookman Old Style"/>
        <w:b/>
        <w:i/>
      </w:rPr>
      <w:t xml:space="preserve">. </w:t>
    </w:r>
    <w:r w:rsidR="00F6702C" w:rsidRPr="00F6702C">
      <w:rPr>
        <w:rFonts w:ascii="Palatino Linotype" w:hAnsi="Palatino Linotype"/>
        <w:i/>
        <w:iCs/>
      </w:rPr>
      <w:t>Cost Effectiveness Analysis</w:t>
    </w:r>
    <w:r w:rsidR="00F6702C" w:rsidRPr="00F6702C">
      <w:rPr>
        <w:rFonts w:ascii="Palatino Linotype" w:hAnsi="Palatino Linotype"/>
      </w:rPr>
      <w:t xml:space="preserve"> </w:t>
    </w:r>
    <w:proofErr w:type="spellStart"/>
    <w:r w:rsidR="00F6702C" w:rsidRPr="00F6702C">
      <w:rPr>
        <w:rFonts w:ascii="Palatino Linotype" w:hAnsi="Palatino Linotype"/>
      </w:rPr>
      <w:t>Penggunaan</w:t>
    </w:r>
    <w:proofErr w:type="spellEnd"/>
    <w:r w:rsidR="00F6702C" w:rsidRPr="00F6702C">
      <w:rPr>
        <w:rFonts w:ascii="Palatino Linotype" w:hAnsi="Palatino Linotype"/>
      </w:rPr>
      <w:t xml:space="preserve"> </w:t>
    </w:r>
    <w:proofErr w:type="spellStart"/>
    <w:r w:rsidR="00F6702C" w:rsidRPr="00F6702C">
      <w:rPr>
        <w:rFonts w:ascii="Palatino Linotype" w:hAnsi="Palatino Linotype"/>
      </w:rPr>
      <w:t>Ceftri</w:t>
    </w:r>
    <w:proofErr w:type="spellEnd"/>
    <w:proofErr w:type="gramStart"/>
    <w:r w:rsidR="00F6702C">
      <w:rPr>
        <w:rFonts w:ascii="Palatino Linotype" w:hAnsi="Palatino Linotype"/>
      </w:rPr>
      <w:t xml:space="preserve"> ..</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E6EC" w14:textId="77777777" w:rsidR="008609B7" w:rsidRDefault="008609B7" w:rsidP="00BB0A03">
    <w:pPr>
      <w:pBdr>
        <w:bottom w:val="single" w:sz="6" w:space="1" w:color="auto"/>
      </w:pBdr>
      <w:tabs>
        <w:tab w:val="right" w:pos="9922"/>
      </w:tabs>
      <w:spacing w:after="0"/>
      <w:rPr>
        <w:rFonts w:ascii="Bookman Old Style" w:hAnsi="Bookman Old Style"/>
        <w:lang w:val="en-US"/>
      </w:rPr>
    </w:pPr>
    <w:r w:rsidRPr="00470DEB">
      <w:rPr>
        <w:rFonts w:ascii="Bookman Old Style" w:hAnsi="Bookman Old Style"/>
      </w:rPr>
      <w:t xml:space="preserve">Vol. </w:t>
    </w:r>
    <w:r>
      <w:rPr>
        <w:rFonts w:ascii="Bookman Old Style" w:hAnsi="Bookman Old Style"/>
        <w:lang w:val="en-US"/>
      </w:rPr>
      <w:t xml:space="preserve">4 </w:t>
    </w:r>
    <w:r w:rsidRPr="00470DEB">
      <w:rPr>
        <w:rFonts w:ascii="Bookman Old Style" w:hAnsi="Bookman Old Style"/>
      </w:rPr>
      <w:t>No.</w:t>
    </w:r>
    <w:r>
      <w:rPr>
        <w:rFonts w:ascii="Bookman Old Style" w:hAnsi="Bookman Old Style"/>
        <w:lang w:val="en-US"/>
      </w:rPr>
      <w:t xml:space="preserve"> 2 </w:t>
    </w:r>
    <w:proofErr w:type="spellStart"/>
    <w:r>
      <w:rPr>
        <w:rFonts w:ascii="Bookman Old Style" w:hAnsi="Bookman Old Style"/>
        <w:lang w:val="en-US"/>
      </w:rPr>
      <w:t>Juli</w:t>
    </w:r>
    <w:proofErr w:type="spellEnd"/>
    <w:r>
      <w:rPr>
        <w:rFonts w:ascii="Bookman Old Style" w:hAnsi="Bookman Old Style"/>
        <w:lang w:val="en-US"/>
      </w:rPr>
      <w:t xml:space="preserve"> 2024</w:t>
    </w:r>
    <w:r>
      <w:rPr>
        <w:rFonts w:ascii="Bookman Old Style" w:hAnsi="Bookman Old Style"/>
        <w:lang w:val="en-US"/>
      </w:rPr>
      <w:tab/>
      <w:t xml:space="preserve">e-ISSN: </w:t>
    </w:r>
    <w:r w:rsidRPr="00D000D7">
      <w:rPr>
        <w:rFonts w:ascii="Bookman Old Style" w:hAnsi="Bookman Old Style"/>
      </w:rPr>
      <w:t>2776</w:t>
    </w:r>
    <w:r>
      <w:rPr>
        <w:rFonts w:ascii="Bookman Old Style" w:hAnsi="Bookman Old Style"/>
        <w:lang w:val="en-US"/>
      </w:rPr>
      <w:t>-6241</w:t>
    </w:r>
  </w:p>
  <w:p w14:paraId="696AB490" w14:textId="77777777" w:rsidR="008609B7" w:rsidRPr="00841C9B" w:rsidRDefault="008609B7" w:rsidP="00BB0A03">
    <w:pPr>
      <w:pBdr>
        <w:bottom w:val="single" w:sz="6" w:space="1" w:color="auto"/>
      </w:pBdr>
      <w:tabs>
        <w:tab w:val="right" w:pos="9922"/>
      </w:tabs>
      <w:spacing w:after="0"/>
      <w:rPr>
        <w:rFonts w:ascii="Bookman Old Style" w:hAnsi="Bookman Old Style"/>
        <w:sz w:val="18"/>
        <w:szCs w:val="18"/>
      </w:rPr>
    </w:pPr>
    <w:r w:rsidRPr="00470DEB">
      <w:rPr>
        <w:rFonts w:ascii="Bookman Old Style" w:hAnsi="Bookman Old Style"/>
        <w:noProof/>
        <w:lang w:val="en-US"/>
      </w:rPr>
      <w:drawing>
        <wp:anchor distT="0" distB="0" distL="114300" distR="114300" simplePos="0" relativeHeight="251664384" behindDoc="0" locked="0" layoutInCell="1" allowOverlap="1" wp14:anchorId="6107EC93" wp14:editId="080BA3C4">
          <wp:simplePos x="0" y="0"/>
          <wp:positionH relativeFrom="margin">
            <wp:posOffset>0</wp:posOffset>
          </wp:positionH>
          <wp:positionV relativeFrom="paragraph">
            <wp:posOffset>14605</wp:posOffset>
          </wp:positionV>
          <wp:extent cx="565150" cy="322642"/>
          <wp:effectExtent l="0" t="0" r="6350" b="1270"/>
          <wp:wrapNone/>
          <wp:docPr id="9" name="Picture 9" descr="D:\data nitip\PPJ Jurnal farmasi\Jour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nitip\PPJ Jurnal farmasi\Journal\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150" cy="322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75D">
      <w:rPr>
        <w:rFonts w:ascii="Bookman Old Style" w:hAnsi="Bookman Old Style"/>
        <w:i/>
        <w:iCs/>
        <w:sz w:val="18"/>
        <w:szCs w:val="18"/>
      </w:rPr>
      <w:tab/>
    </w:r>
    <w:r>
      <w:rPr>
        <w:rFonts w:ascii="Bookman Old Style" w:hAnsi="Bookman Old Style"/>
        <w:sz w:val="18"/>
        <w:szCs w:val="18"/>
        <w:lang w:val="en-US"/>
      </w:rPr>
      <w:t>p</w:t>
    </w:r>
    <w:r>
      <w:rPr>
        <w:rFonts w:ascii="Bookman Old Style" w:hAnsi="Bookman Old Style"/>
        <w:lang w:val="en-US"/>
      </w:rPr>
      <w:t xml:space="preserve">-ISSN: </w:t>
    </w:r>
    <w:r>
      <w:rPr>
        <w:rFonts w:ascii="Bookman Old Style" w:hAnsi="Bookman Old Style"/>
      </w:rPr>
      <w:t>2962-7052</w:t>
    </w:r>
  </w:p>
  <w:p w14:paraId="3D9DE76E" w14:textId="77777777" w:rsidR="008609B7" w:rsidRPr="00D000D7" w:rsidRDefault="008609B7" w:rsidP="00BB0A03">
    <w:pPr>
      <w:pBdr>
        <w:bottom w:val="single" w:sz="6" w:space="1" w:color="auto"/>
      </w:pBdr>
      <w:tabs>
        <w:tab w:val="right" w:pos="9922"/>
      </w:tabs>
      <w:spacing w:after="0"/>
      <w:rPr>
        <w:rFonts w:ascii="Book Antiqua" w:hAnsi="Book Antiqua" w:cstheme="minorHAnsi"/>
        <w:b/>
        <w:bCs/>
        <w:sz w:val="20"/>
        <w:szCs w:val="20"/>
      </w:rPr>
    </w:pPr>
    <w:r>
      <w:rPr>
        <w:rFonts w:ascii="Bookman Old Style" w:hAnsi="Bookman Old Style"/>
        <w:i/>
        <w:iCs/>
        <w:sz w:val="18"/>
        <w:szCs w:val="18"/>
      </w:rPr>
      <w:tab/>
    </w:r>
    <w:r w:rsidRPr="0084675D">
      <w:rPr>
        <w:rFonts w:ascii="Book Antiqua" w:hAnsi="Book Antiqua" w:cstheme="minorHAnsi"/>
        <w:b/>
        <w:bCs/>
        <w:sz w:val="20"/>
        <w:szCs w:val="20"/>
        <w:highlight w:val="lightGray"/>
      </w:rPr>
      <w:t>RESEARCH ARTICLE</w:t>
    </w:r>
  </w:p>
  <w:p w14:paraId="6DC44F1C" w14:textId="77777777" w:rsidR="008609B7" w:rsidRPr="001046F7" w:rsidRDefault="008609B7" w:rsidP="00CB25BB">
    <w:pPr>
      <w:pStyle w:val="Header"/>
      <w:tabs>
        <w:tab w:val="clear" w:pos="4680"/>
        <w:tab w:val="clear" w:pos="9360"/>
        <w:tab w:val="left" w:pos="3940"/>
      </w:tabs>
      <w:rPr>
        <w:rFonts w:ascii="Bookman Old Style" w:hAnsi="Bookman Old Style"/>
        <w:sz w:val="10"/>
        <w:szCs w:val="10"/>
      </w:rPr>
    </w:pPr>
    <w:r>
      <w:rPr>
        <w:rFonts w:ascii="Bookman Old Style" w:hAnsi="Bookman Old Style"/>
        <w:sz w:val="10"/>
        <w:szCs w:val="1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58263"/>
      <w:docPartObj>
        <w:docPartGallery w:val="Page Numbers (Top of Page)"/>
        <w:docPartUnique/>
      </w:docPartObj>
    </w:sdtPr>
    <w:sdtEndPr/>
    <w:sdtContent>
      <w:p w14:paraId="2F9C32D0" w14:textId="77777777" w:rsidR="008F488F" w:rsidRDefault="000A3AAD" w:rsidP="00EF0E1C">
        <w:pPr>
          <w:pStyle w:val="Header"/>
          <w:jc w:val="center"/>
        </w:pPr>
        <w:r>
          <w:rPr>
            <w:noProof/>
          </w:rPr>
          <w:drawing>
            <wp:inline distT="0" distB="0" distL="0" distR="0" wp14:anchorId="60DDF584" wp14:editId="3E20C5A2">
              <wp:extent cx="1543050" cy="581025"/>
              <wp:effectExtent l="0" t="0" r="0" b="9525"/>
              <wp:docPr id="1735538612" name="Picture 1735538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3050" cy="581025"/>
                      </a:xfrm>
                      <a:prstGeom prst="rect">
                        <a:avLst/>
                      </a:prstGeom>
                    </pic:spPr>
                  </pic:pic>
                </a:graphicData>
              </a:graphic>
            </wp:inline>
          </w:drawing>
        </w:r>
      </w:p>
    </w:sdtContent>
  </w:sdt>
  <w:p w14:paraId="1656298F" w14:textId="77777777" w:rsidR="008F488F" w:rsidRDefault="008F48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90F5" w14:textId="7FEDCE3D" w:rsidR="008F488F" w:rsidRPr="00881239" w:rsidRDefault="00881239" w:rsidP="0067596A">
    <w:pPr>
      <w:pStyle w:val="Footer"/>
      <w:pBdr>
        <w:bottom w:val="single" w:sz="12" w:space="1" w:color="auto"/>
      </w:pBdr>
      <w:tabs>
        <w:tab w:val="clear" w:pos="4680"/>
        <w:tab w:val="clear" w:pos="9360"/>
      </w:tabs>
    </w:pPr>
    <w:r w:rsidRPr="00470DEB">
      <w:rPr>
        <w:rFonts w:ascii="Bookman Old Style" w:hAnsi="Bookman Old Style"/>
      </w:rPr>
      <w:t xml:space="preserve">Vol. </w:t>
    </w:r>
    <w:r w:rsidR="00F55113">
      <w:rPr>
        <w:rFonts w:ascii="Bookman Old Style" w:hAnsi="Bookman Old Style"/>
      </w:rPr>
      <w:t>4</w:t>
    </w:r>
    <w:r>
      <w:rPr>
        <w:rFonts w:ascii="Bookman Old Style" w:hAnsi="Bookman Old Style"/>
      </w:rPr>
      <w:t xml:space="preserve"> </w:t>
    </w:r>
    <w:r w:rsidRPr="00470DEB">
      <w:rPr>
        <w:rFonts w:ascii="Bookman Old Style" w:hAnsi="Bookman Old Style"/>
      </w:rPr>
      <w:t>No.</w:t>
    </w:r>
    <w:r>
      <w:rPr>
        <w:rFonts w:ascii="Bookman Old Style" w:hAnsi="Bookman Old Style"/>
      </w:rPr>
      <w:t xml:space="preserve"> </w:t>
    </w:r>
    <w:r w:rsidR="00A25A54">
      <w:rPr>
        <w:rFonts w:ascii="Bookman Old Style" w:hAnsi="Bookman Old Style"/>
      </w:rPr>
      <w:t xml:space="preserve">2 </w:t>
    </w:r>
    <w:proofErr w:type="spellStart"/>
    <w:r w:rsidR="00A25A54">
      <w:rPr>
        <w:rFonts w:ascii="Bookman Old Style" w:hAnsi="Bookman Old Style"/>
      </w:rPr>
      <w:t>Juli</w:t>
    </w:r>
    <w:proofErr w:type="spellEnd"/>
    <w:r w:rsidR="00A25A54">
      <w:rPr>
        <w:rFonts w:ascii="Bookman Old Style" w:hAnsi="Bookman Old Style"/>
      </w:rPr>
      <w:t xml:space="preserve"> 2024</w:t>
    </w:r>
    <w:r>
      <w:rPr>
        <w:rFonts w:ascii="Bookman Old Style" w:hAnsi="Bookman Old Style"/>
      </w:rPr>
      <w:t xml:space="preserve">. </w:t>
    </w:r>
    <w:r w:rsidR="00A25A54">
      <w:rPr>
        <w:rFonts w:ascii="Bookman Old Style" w:hAnsi="Bookman Old Style"/>
        <w:b/>
        <w:i/>
      </w:rPr>
      <w:t>Syaiful Prayogi</w:t>
    </w:r>
    <w:r w:rsidR="00E262EB">
      <w:rPr>
        <w:rFonts w:ascii="Bookman Old Style" w:hAnsi="Bookman Old Style"/>
        <w:b/>
        <w:i/>
      </w:rPr>
      <w:t xml:space="preserve">, </w:t>
    </w:r>
    <w:proofErr w:type="spellStart"/>
    <w:r w:rsidR="00E262EB">
      <w:rPr>
        <w:rFonts w:ascii="Bookman Old Style" w:hAnsi="Bookman Old Style"/>
        <w:b/>
        <w:i/>
      </w:rPr>
      <w:t>dkk</w:t>
    </w:r>
    <w:proofErr w:type="spellEnd"/>
    <w:r w:rsidR="0067596A">
      <w:rPr>
        <w:rFonts w:ascii="Bookman Old Style" w:hAnsi="Bookman Old Style"/>
        <w:b/>
        <w:i/>
      </w:rPr>
      <w:t xml:space="preserve">. </w:t>
    </w:r>
    <w:proofErr w:type="spellStart"/>
    <w:r w:rsidR="00E262EB">
      <w:rPr>
        <w:rFonts w:ascii="Bookman Old Style" w:hAnsi="Bookman Old Style"/>
        <w:bCs/>
        <w:iCs/>
      </w:rPr>
      <w:t>Interaksi</w:t>
    </w:r>
    <w:proofErr w:type="spellEnd"/>
    <w:r w:rsidR="00E262EB">
      <w:rPr>
        <w:rFonts w:ascii="Bookman Old Style" w:hAnsi="Bookman Old Style"/>
        <w:bCs/>
        <w:iCs/>
      </w:rPr>
      <w:t xml:space="preserve"> Senyawa</w:t>
    </w:r>
    <w:r w:rsidR="00A25A54">
      <w:rPr>
        <w:rFonts w:ascii="Bookman Old Style" w:hAnsi="Bookman Old Style"/>
        <w:bCs/>
        <w:iCs/>
      </w:rPr>
      <w:t xml:space="preserve"> </w:t>
    </w:r>
    <w:proofErr w:type="spellStart"/>
    <w:r w:rsidR="004472C5">
      <w:rPr>
        <w:rFonts w:ascii="Bookman Old Style" w:hAnsi="Bookman Old Style"/>
        <w:bCs/>
        <w:iCs/>
      </w:rPr>
      <w:t>dari</w:t>
    </w:r>
    <w:proofErr w:type="spellEnd"/>
    <w:r w:rsidR="004472C5">
      <w:rPr>
        <w:rFonts w:ascii="Bookman Old Style" w:hAnsi="Bookman Old Style"/>
        <w:bCs/>
        <w:iCs/>
      </w:rPr>
      <w:t xml:space="preserve"> </w:t>
    </w:r>
    <w:proofErr w:type="spellStart"/>
    <w:r w:rsidR="00A25A54">
      <w:rPr>
        <w:rFonts w:ascii="Bookman Old Style" w:hAnsi="Bookman Old Style"/>
        <w:bCs/>
        <w:i/>
      </w:rPr>
      <w:t>Mutingia</w:t>
    </w:r>
    <w:proofErr w:type="spellEnd"/>
    <w:r w:rsidR="00A25A54">
      <w:rPr>
        <w:rFonts w:ascii="Bookman Old Style" w:hAnsi="Bookman Old Style"/>
        <w:bCs/>
        <w:i/>
      </w:rPr>
      <w:t xml:space="preserve"> </w:t>
    </w:r>
    <w:proofErr w:type="spellStart"/>
    <w:r w:rsidR="00A25A54">
      <w:rPr>
        <w:rFonts w:ascii="Bookman Old Style" w:hAnsi="Bookman Old Style"/>
        <w:bCs/>
        <w:i/>
      </w:rPr>
      <w:t>calabura</w:t>
    </w:r>
    <w:proofErr w:type="spellEnd"/>
    <w:r w:rsidR="004472C5">
      <w:rPr>
        <w:rFonts w:ascii="Bookman Old Style" w:hAnsi="Bookman Old Style"/>
        <w:bCs/>
        <w:iC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AE1" w14:textId="7F28D12E" w:rsidR="008F488F" w:rsidRDefault="000A3AAD" w:rsidP="00BB0A03">
    <w:pPr>
      <w:pBdr>
        <w:bottom w:val="single" w:sz="6" w:space="1" w:color="auto"/>
      </w:pBdr>
      <w:tabs>
        <w:tab w:val="right" w:pos="9922"/>
      </w:tabs>
      <w:spacing w:after="0"/>
      <w:rPr>
        <w:rFonts w:ascii="Bookman Old Style" w:hAnsi="Bookman Old Style"/>
        <w:lang w:val="en-US"/>
      </w:rPr>
    </w:pPr>
    <w:r w:rsidRPr="00470DEB">
      <w:rPr>
        <w:rFonts w:ascii="Bookman Old Style" w:hAnsi="Bookman Old Style"/>
      </w:rPr>
      <w:t xml:space="preserve">Vol. </w:t>
    </w:r>
    <w:r w:rsidR="00F55113">
      <w:rPr>
        <w:rFonts w:ascii="Bookman Old Style" w:hAnsi="Bookman Old Style"/>
        <w:lang w:val="en-US"/>
      </w:rPr>
      <w:t>4</w:t>
    </w:r>
    <w:r>
      <w:rPr>
        <w:rFonts w:ascii="Bookman Old Style" w:hAnsi="Bookman Old Style"/>
        <w:lang w:val="en-US"/>
      </w:rPr>
      <w:t xml:space="preserve"> </w:t>
    </w:r>
    <w:r w:rsidRPr="00470DEB">
      <w:rPr>
        <w:rFonts w:ascii="Bookman Old Style" w:hAnsi="Bookman Old Style"/>
      </w:rPr>
      <w:t>No.</w:t>
    </w:r>
    <w:r>
      <w:rPr>
        <w:rFonts w:ascii="Bookman Old Style" w:hAnsi="Bookman Old Style"/>
        <w:lang w:val="en-US"/>
      </w:rPr>
      <w:t xml:space="preserve"> </w:t>
    </w:r>
    <w:r w:rsidR="00A25A54">
      <w:rPr>
        <w:rFonts w:ascii="Bookman Old Style" w:hAnsi="Bookman Old Style"/>
        <w:lang w:val="en-US"/>
      </w:rPr>
      <w:t xml:space="preserve">2 </w:t>
    </w:r>
    <w:proofErr w:type="spellStart"/>
    <w:r w:rsidR="00A25A54">
      <w:rPr>
        <w:rFonts w:ascii="Bookman Old Style" w:hAnsi="Bookman Old Style"/>
        <w:lang w:val="en-US"/>
      </w:rPr>
      <w:t>Juli</w:t>
    </w:r>
    <w:proofErr w:type="spellEnd"/>
    <w:r w:rsidR="00A25A54">
      <w:rPr>
        <w:rFonts w:ascii="Bookman Old Style" w:hAnsi="Bookman Old Style"/>
        <w:lang w:val="en-US"/>
      </w:rPr>
      <w:t xml:space="preserve"> 2024</w:t>
    </w:r>
    <w:r>
      <w:rPr>
        <w:rFonts w:ascii="Bookman Old Style" w:hAnsi="Bookman Old Style"/>
        <w:lang w:val="en-US"/>
      </w:rPr>
      <w:tab/>
      <w:t xml:space="preserve">e-ISSN: </w:t>
    </w:r>
    <w:r w:rsidRPr="00D000D7">
      <w:rPr>
        <w:rFonts w:ascii="Bookman Old Style" w:hAnsi="Bookman Old Style"/>
      </w:rPr>
      <w:t>2776</w:t>
    </w:r>
    <w:r>
      <w:rPr>
        <w:rFonts w:ascii="Bookman Old Style" w:hAnsi="Bookman Old Style"/>
        <w:lang w:val="en-US"/>
      </w:rPr>
      <w:t>-6241</w:t>
    </w:r>
  </w:p>
  <w:p w14:paraId="07568D9E" w14:textId="48957BA5" w:rsidR="008F488F" w:rsidRPr="00841C9B" w:rsidRDefault="000A3AAD" w:rsidP="00BB0A03">
    <w:pPr>
      <w:pBdr>
        <w:bottom w:val="single" w:sz="6" w:space="1" w:color="auto"/>
      </w:pBdr>
      <w:tabs>
        <w:tab w:val="right" w:pos="9922"/>
      </w:tabs>
      <w:spacing w:after="0"/>
      <w:rPr>
        <w:rFonts w:ascii="Bookman Old Style" w:hAnsi="Bookman Old Style"/>
        <w:sz w:val="18"/>
        <w:szCs w:val="18"/>
      </w:rPr>
    </w:pPr>
    <w:r w:rsidRPr="00470DEB">
      <w:rPr>
        <w:rFonts w:ascii="Bookman Old Style" w:hAnsi="Bookman Old Style"/>
        <w:noProof/>
        <w:lang w:val="en-US"/>
      </w:rPr>
      <w:drawing>
        <wp:anchor distT="0" distB="0" distL="114300" distR="114300" simplePos="0" relativeHeight="251659264" behindDoc="0" locked="0" layoutInCell="1" allowOverlap="1" wp14:anchorId="0A4ABB49" wp14:editId="6FFF946B">
          <wp:simplePos x="0" y="0"/>
          <wp:positionH relativeFrom="margin">
            <wp:posOffset>0</wp:posOffset>
          </wp:positionH>
          <wp:positionV relativeFrom="paragraph">
            <wp:posOffset>14605</wp:posOffset>
          </wp:positionV>
          <wp:extent cx="565150" cy="322642"/>
          <wp:effectExtent l="0" t="0" r="6350" b="1270"/>
          <wp:wrapNone/>
          <wp:docPr id="1119671461" name="Picture 1119671461" descr="D:\data nitip\PPJ Jurnal farmasi\Jour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nitip\PPJ Jurnal farmasi\Journal\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150" cy="322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75D">
      <w:rPr>
        <w:rFonts w:ascii="Bookman Old Style" w:hAnsi="Bookman Old Style"/>
        <w:i/>
        <w:iCs/>
        <w:sz w:val="18"/>
        <w:szCs w:val="18"/>
      </w:rPr>
      <w:tab/>
    </w:r>
    <w:bookmarkStart w:id="7" w:name="_Hlk121338072"/>
    <w:r w:rsidR="00841C9B">
      <w:rPr>
        <w:rFonts w:ascii="Bookman Old Style" w:hAnsi="Bookman Old Style"/>
        <w:sz w:val="18"/>
        <w:szCs w:val="18"/>
        <w:lang w:val="en-US"/>
      </w:rPr>
      <w:t>p</w:t>
    </w:r>
    <w:r w:rsidR="00841C9B">
      <w:rPr>
        <w:rFonts w:ascii="Bookman Old Style" w:hAnsi="Bookman Old Style"/>
        <w:lang w:val="en-US"/>
      </w:rPr>
      <w:t xml:space="preserve">-ISSN: </w:t>
    </w:r>
    <w:r w:rsidR="00841C9B">
      <w:rPr>
        <w:rFonts w:ascii="Bookman Old Style" w:hAnsi="Bookman Old Style"/>
      </w:rPr>
      <w:t>2962-7052</w:t>
    </w:r>
    <w:bookmarkEnd w:id="7"/>
  </w:p>
  <w:p w14:paraId="1E838DE3" w14:textId="77777777" w:rsidR="008F488F" w:rsidRPr="00D000D7" w:rsidRDefault="000A3AAD" w:rsidP="00BB0A03">
    <w:pPr>
      <w:pBdr>
        <w:bottom w:val="single" w:sz="6" w:space="1" w:color="auto"/>
      </w:pBdr>
      <w:tabs>
        <w:tab w:val="right" w:pos="9922"/>
      </w:tabs>
      <w:spacing w:after="0"/>
      <w:rPr>
        <w:rFonts w:ascii="Book Antiqua" w:hAnsi="Book Antiqua" w:cstheme="minorHAnsi"/>
        <w:b/>
        <w:bCs/>
        <w:sz w:val="20"/>
        <w:szCs w:val="20"/>
      </w:rPr>
    </w:pPr>
    <w:r>
      <w:rPr>
        <w:rFonts w:ascii="Bookman Old Style" w:hAnsi="Bookman Old Style"/>
        <w:i/>
        <w:iCs/>
        <w:sz w:val="18"/>
        <w:szCs w:val="18"/>
      </w:rPr>
      <w:tab/>
    </w:r>
    <w:r w:rsidRPr="0084675D">
      <w:rPr>
        <w:rFonts w:ascii="Book Antiqua" w:hAnsi="Book Antiqua" w:cstheme="minorHAnsi"/>
        <w:b/>
        <w:bCs/>
        <w:sz w:val="20"/>
        <w:szCs w:val="20"/>
        <w:highlight w:val="lightGray"/>
      </w:rPr>
      <w:t>RESEARCH ARTICLE</w:t>
    </w:r>
  </w:p>
  <w:p w14:paraId="37E70CBD" w14:textId="77777777" w:rsidR="008F488F" w:rsidRPr="001046F7" w:rsidRDefault="000A3AAD" w:rsidP="00CB25BB">
    <w:pPr>
      <w:pStyle w:val="Header"/>
      <w:tabs>
        <w:tab w:val="clear" w:pos="4680"/>
        <w:tab w:val="clear" w:pos="9360"/>
        <w:tab w:val="left" w:pos="3940"/>
      </w:tabs>
      <w:rPr>
        <w:rFonts w:ascii="Bookman Old Style" w:hAnsi="Bookman Old Style"/>
        <w:sz w:val="10"/>
        <w:szCs w:val="10"/>
      </w:rPr>
    </w:pPr>
    <w:r>
      <w:rPr>
        <w:rFonts w:ascii="Bookman Old Style" w:hAnsi="Bookman Old Style"/>
        <w:sz w:val="10"/>
        <w:szCs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6E2F"/>
    <w:multiLevelType w:val="multilevel"/>
    <w:tmpl w:val="BA9A4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63468"/>
    <w:multiLevelType w:val="hybridMultilevel"/>
    <w:tmpl w:val="B932292A"/>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1455055"/>
    <w:multiLevelType w:val="hybridMultilevel"/>
    <w:tmpl w:val="631A4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7457A4"/>
    <w:multiLevelType w:val="hybridMultilevel"/>
    <w:tmpl w:val="F4445A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8F8452B"/>
    <w:multiLevelType w:val="multilevel"/>
    <w:tmpl w:val="1060AFDE"/>
    <w:lvl w:ilvl="0">
      <w:start w:val="1"/>
      <w:numFmt w:val="upperLetter"/>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2A212DD"/>
    <w:multiLevelType w:val="hybridMultilevel"/>
    <w:tmpl w:val="B932292A"/>
    <w:lvl w:ilvl="0" w:tplc="90EAFFCE">
      <w:start w:val="1"/>
      <w:numFmt w:val="decimal"/>
      <w:lvlText w:val="%1."/>
      <w:lvlJc w:val="left"/>
      <w:pPr>
        <w:ind w:left="360" w:hanging="360"/>
      </w:pPr>
      <w:rPr>
        <w:b w:val="0"/>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53CC0C5F"/>
    <w:multiLevelType w:val="hybridMultilevel"/>
    <w:tmpl w:val="05D2826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9AD5DE1"/>
    <w:multiLevelType w:val="hybridMultilevel"/>
    <w:tmpl w:val="E4CE6210"/>
    <w:lvl w:ilvl="0" w:tplc="74C2DAD6">
      <w:start w:val="1"/>
      <w:numFmt w:val="decimal"/>
      <w:lvlText w:val="%1."/>
      <w:lvlJc w:val="left"/>
      <w:pPr>
        <w:ind w:left="1287" w:hanging="360"/>
      </w:pPr>
    </w:lvl>
    <w:lvl w:ilvl="1" w:tplc="0F3492D8">
      <w:start w:val="1"/>
      <w:numFmt w:val="decimal"/>
      <w:lvlText w:val="%2."/>
      <w:lvlJc w:val="left"/>
      <w:pPr>
        <w:tabs>
          <w:tab w:val="num" w:pos="1440"/>
        </w:tabs>
        <w:ind w:left="1440" w:hanging="360"/>
      </w:pPr>
      <w:rPr>
        <w:b w:val="0"/>
      </w:rPr>
    </w:lvl>
    <w:lvl w:ilvl="2" w:tplc="590CB6B0">
      <w:start w:val="1"/>
      <w:numFmt w:val="decimal"/>
      <w:lvlText w:val="%3."/>
      <w:lvlJc w:val="left"/>
      <w:pPr>
        <w:tabs>
          <w:tab w:val="num" w:pos="2160"/>
        </w:tabs>
        <w:ind w:left="216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A35438A"/>
    <w:multiLevelType w:val="hybridMultilevel"/>
    <w:tmpl w:val="55A4110E"/>
    <w:lvl w:ilvl="0" w:tplc="9CC24616">
      <w:start w:val="1"/>
      <w:numFmt w:val="decimal"/>
      <w:lvlText w:val="%1."/>
      <w:lvlJc w:val="left"/>
      <w:pPr>
        <w:ind w:left="1308" w:hanging="360"/>
      </w:pPr>
      <w:rPr>
        <w:rFonts w:ascii="Times New Roman" w:eastAsia="Times New Roman" w:hAnsi="Times New Roman" w:cs="Arial"/>
        <w:b w:val="0"/>
        <w:bCs/>
        <w:w w:val="100"/>
        <w:sz w:val="24"/>
        <w:szCs w:val="24"/>
        <w:lang w:eastAsia="en-US" w:bidi="ar-SA"/>
      </w:rPr>
    </w:lvl>
    <w:lvl w:ilvl="1" w:tplc="427E4CAE">
      <w:numFmt w:val="bullet"/>
      <w:lvlText w:val="•"/>
      <w:lvlJc w:val="left"/>
      <w:pPr>
        <w:ind w:left="2034" w:hanging="360"/>
      </w:pPr>
      <w:rPr>
        <w:rFonts w:hint="default"/>
        <w:lang w:eastAsia="en-US" w:bidi="ar-SA"/>
      </w:rPr>
    </w:lvl>
    <w:lvl w:ilvl="2" w:tplc="4036B42C">
      <w:numFmt w:val="bullet"/>
      <w:lvlText w:val="•"/>
      <w:lvlJc w:val="left"/>
      <w:pPr>
        <w:ind w:left="2769" w:hanging="360"/>
      </w:pPr>
      <w:rPr>
        <w:rFonts w:hint="default"/>
        <w:lang w:eastAsia="en-US" w:bidi="ar-SA"/>
      </w:rPr>
    </w:lvl>
    <w:lvl w:ilvl="3" w:tplc="787477A8">
      <w:numFmt w:val="bullet"/>
      <w:lvlText w:val="•"/>
      <w:lvlJc w:val="left"/>
      <w:pPr>
        <w:ind w:left="3503" w:hanging="360"/>
      </w:pPr>
      <w:rPr>
        <w:rFonts w:hint="default"/>
        <w:lang w:eastAsia="en-US" w:bidi="ar-SA"/>
      </w:rPr>
    </w:lvl>
    <w:lvl w:ilvl="4" w:tplc="DEAE7C48">
      <w:numFmt w:val="bullet"/>
      <w:lvlText w:val="•"/>
      <w:lvlJc w:val="left"/>
      <w:pPr>
        <w:ind w:left="4238" w:hanging="360"/>
      </w:pPr>
      <w:rPr>
        <w:rFonts w:hint="default"/>
        <w:lang w:eastAsia="en-US" w:bidi="ar-SA"/>
      </w:rPr>
    </w:lvl>
    <w:lvl w:ilvl="5" w:tplc="50CAD546">
      <w:numFmt w:val="bullet"/>
      <w:lvlText w:val="•"/>
      <w:lvlJc w:val="left"/>
      <w:pPr>
        <w:ind w:left="4973" w:hanging="360"/>
      </w:pPr>
      <w:rPr>
        <w:rFonts w:hint="default"/>
        <w:lang w:eastAsia="en-US" w:bidi="ar-SA"/>
      </w:rPr>
    </w:lvl>
    <w:lvl w:ilvl="6" w:tplc="9C76FCB0">
      <w:numFmt w:val="bullet"/>
      <w:lvlText w:val="•"/>
      <w:lvlJc w:val="left"/>
      <w:pPr>
        <w:ind w:left="5707" w:hanging="360"/>
      </w:pPr>
      <w:rPr>
        <w:rFonts w:hint="default"/>
        <w:lang w:eastAsia="en-US" w:bidi="ar-SA"/>
      </w:rPr>
    </w:lvl>
    <w:lvl w:ilvl="7" w:tplc="9C8E9990">
      <w:numFmt w:val="bullet"/>
      <w:lvlText w:val="•"/>
      <w:lvlJc w:val="left"/>
      <w:pPr>
        <w:ind w:left="6442" w:hanging="360"/>
      </w:pPr>
      <w:rPr>
        <w:rFonts w:hint="default"/>
        <w:lang w:eastAsia="en-US" w:bidi="ar-SA"/>
      </w:rPr>
    </w:lvl>
    <w:lvl w:ilvl="8" w:tplc="9BDA9036">
      <w:numFmt w:val="bullet"/>
      <w:lvlText w:val="•"/>
      <w:lvlJc w:val="left"/>
      <w:pPr>
        <w:ind w:left="7177" w:hanging="360"/>
      </w:pPr>
      <w:rPr>
        <w:rFonts w:hint="default"/>
        <w:lang w:eastAsia="en-US" w:bidi="ar-SA"/>
      </w:rPr>
    </w:lvl>
  </w:abstractNum>
  <w:abstractNum w:abstractNumId="9" w15:restartNumberingAfterBreak="0">
    <w:nsid w:val="6E975375"/>
    <w:multiLevelType w:val="hybridMultilevel"/>
    <w:tmpl w:val="C7A233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FF2795F"/>
    <w:multiLevelType w:val="hybridMultilevel"/>
    <w:tmpl w:val="0DF6D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8"/>
  </w:num>
  <w:num w:numId="9">
    <w:abstractNumId w:val="3"/>
  </w:num>
  <w:num w:numId="10">
    <w:abstractNumId w:val="6"/>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gutterAtTop/>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2MjA2NTS0MDUyszBS0lEKTi0uzszPAykwrQUAAdHe0iwAAAA="/>
  </w:docVars>
  <w:rsids>
    <w:rsidRoot w:val="00881239"/>
    <w:rsid w:val="00033C3B"/>
    <w:rsid w:val="0004485A"/>
    <w:rsid w:val="00046892"/>
    <w:rsid w:val="00077CEE"/>
    <w:rsid w:val="000A3532"/>
    <w:rsid w:val="000A3AAD"/>
    <w:rsid w:val="000A46FB"/>
    <w:rsid w:val="000C6E21"/>
    <w:rsid w:val="000D5E22"/>
    <w:rsid w:val="00111676"/>
    <w:rsid w:val="00112D04"/>
    <w:rsid w:val="0013054C"/>
    <w:rsid w:val="00136808"/>
    <w:rsid w:val="00150367"/>
    <w:rsid w:val="001A4F4D"/>
    <w:rsid w:val="001B365F"/>
    <w:rsid w:val="00205655"/>
    <w:rsid w:val="00210D74"/>
    <w:rsid w:val="0022320C"/>
    <w:rsid w:val="002501BC"/>
    <w:rsid w:val="0026228C"/>
    <w:rsid w:val="00273836"/>
    <w:rsid w:val="00277B32"/>
    <w:rsid w:val="00277BE0"/>
    <w:rsid w:val="00284157"/>
    <w:rsid w:val="002C07F0"/>
    <w:rsid w:val="002C0D7E"/>
    <w:rsid w:val="002E55DB"/>
    <w:rsid w:val="00303906"/>
    <w:rsid w:val="00357AB4"/>
    <w:rsid w:val="00374BB9"/>
    <w:rsid w:val="0039021D"/>
    <w:rsid w:val="003B4D59"/>
    <w:rsid w:val="003D08E5"/>
    <w:rsid w:val="003D3649"/>
    <w:rsid w:val="003F1D0F"/>
    <w:rsid w:val="00424446"/>
    <w:rsid w:val="00427CEC"/>
    <w:rsid w:val="00435D11"/>
    <w:rsid w:val="004472C5"/>
    <w:rsid w:val="00452202"/>
    <w:rsid w:val="0045472D"/>
    <w:rsid w:val="004B2105"/>
    <w:rsid w:val="00514E11"/>
    <w:rsid w:val="005259BF"/>
    <w:rsid w:val="005703EE"/>
    <w:rsid w:val="00591C0C"/>
    <w:rsid w:val="005D3ECF"/>
    <w:rsid w:val="005D5CFC"/>
    <w:rsid w:val="005D6B71"/>
    <w:rsid w:val="005D6D53"/>
    <w:rsid w:val="00655491"/>
    <w:rsid w:val="0066457B"/>
    <w:rsid w:val="0066522F"/>
    <w:rsid w:val="0067596A"/>
    <w:rsid w:val="00681CE9"/>
    <w:rsid w:val="00697057"/>
    <w:rsid w:val="0069775F"/>
    <w:rsid w:val="006A3D8C"/>
    <w:rsid w:val="006A756A"/>
    <w:rsid w:val="006B09CF"/>
    <w:rsid w:val="006B787E"/>
    <w:rsid w:val="006D21AE"/>
    <w:rsid w:val="006F1FD4"/>
    <w:rsid w:val="006F3F71"/>
    <w:rsid w:val="00717119"/>
    <w:rsid w:val="007373B0"/>
    <w:rsid w:val="00753266"/>
    <w:rsid w:val="007641C4"/>
    <w:rsid w:val="007A20D7"/>
    <w:rsid w:val="007B1A21"/>
    <w:rsid w:val="007D7178"/>
    <w:rsid w:val="00841C9B"/>
    <w:rsid w:val="00847BF8"/>
    <w:rsid w:val="00850A94"/>
    <w:rsid w:val="00852ACD"/>
    <w:rsid w:val="008609B7"/>
    <w:rsid w:val="00881239"/>
    <w:rsid w:val="00894A16"/>
    <w:rsid w:val="008D560F"/>
    <w:rsid w:val="008E24C9"/>
    <w:rsid w:val="008F488F"/>
    <w:rsid w:val="0090215B"/>
    <w:rsid w:val="0092150C"/>
    <w:rsid w:val="00950A54"/>
    <w:rsid w:val="009572B6"/>
    <w:rsid w:val="009E0255"/>
    <w:rsid w:val="00A13FB2"/>
    <w:rsid w:val="00A21D83"/>
    <w:rsid w:val="00A229AD"/>
    <w:rsid w:val="00A25A54"/>
    <w:rsid w:val="00A33831"/>
    <w:rsid w:val="00A35A35"/>
    <w:rsid w:val="00A73984"/>
    <w:rsid w:val="00A75DE5"/>
    <w:rsid w:val="00A87290"/>
    <w:rsid w:val="00A9019E"/>
    <w:rsid w:val="00A932AD"/>
    <w:rsid w:val="00A94184"/>
    <w:rsid w:val="00A95593"/>
    <w:rsid w:val="00AA1CB2"/>
    <w:rsid w:val="00AA3B88"/>
    <w:rsid w:val="00AD1881"/>
    <w:rsid w:val="00AD50C4"/>
    <w:rsid w:val="00AF34CF"/>
    <w:rsid w:val="00B15220"/>
    <w:rsid w:val="00B230FF"/>
    <w:rsid w:val="00B35E63"/>
    <w:rsid w:val="00B60523"/>
    <w:rsid w:val="00B61FBB"/>
    <w:rsid w:val="00B770C5"/>
    <w:rsid w:val="00B85689"/>
    <w:rsid w:val="00BA090E"/>
    <w:rsid w:val="00BB0869"/>
    <w:rsid w:val="00BC01F8"/>
    <w:rsid w:val="00BC4F24"/>
    <w:rsid w:val="00BF1718"/>
    <w:rsid w:val="00C01981"/>
    <w:rsid w:val="00C10015"/>
    <w:rsid w:val="00C10B42"/>
    <w:rsid w:val="00C2075E"/>
    <w:rsid w:val="00C217DC"/>
    <w:rsid w:val="00C760EB"/>
    <w:rsid w:val="00C9552F"/>
    <w:rsid w:val="00CA4DF2"/>
    <w:rsid w:val="00CB3786"/>
    <w:rsid w:val="00CF7202"/>
    <w:rsid w:val="00D35294"/>
    <w:rsid w:val="00D43E06"/>
    <w:rsid w:val="00D543ED"/>
    <w:rsid w:val="00D76074"/>
    <w:rsid w:val="00D94E35"/>
    <w:rsid w:val="00DA32AB"/>
    <w:rsid w:val="00DD040D"/>
    <w:rsid w:val="00DD14F0"/>
    <w:rsid w:val="00DD4592"/>
    <w:rsid w:val="00DD55E8"/>
    <w:rsid w:val="00E02CF2"/>
    <w:rsid w:val="00E262EB"/>
    <w:rsid w:val="00E40955"/>
    <w:rsid w:val="00ED60C0"/>
    <w:rsid w:val="00EF6835"/>
    <w:rsid w:val="00F02804"/>
    <w:rsid w:val="00F35B9E"/>
    <w:rsid w:val="00F55113"/>
    <w:rsid w:val="00F6039A"/>
    <w:rsid w:val="00F6702C"/>
    <w:rsid w:val="00F72C53"/>
    <w:rsid w:val="00F8538C"/>
    <w:rsid w:val="00FA5A12"/>
    <w:rsid w:val="00FB1BEE"/>
    <w:rsid w:val="00FC4F47"/>
    <w:rsid w:val="00FC7868"/>
    <w:rsid w:val="00FD3DC0"/>
    <w:rsid w:val="00FD579D"/>
    <w:rsid w:val="00FE3E3A"/>
    <w:rsid w:val="00FE4C8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F8C1A"/>
  <w15:chartTrackingRefBased/>
  <w15:docId w15:val="{73E2828D-6F68-4C65-AF9A-46F67035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85A"/>
    <w:pPr>
      <w:spacing w:after="200" w:line="276" w:lineRule="auto"/>
    </w:pPr>
  </w:style>
  <w:style w:type="paragraph" w:styleId="Heading1">
    <w:name w:val="heading 1"/>
    <w:basedOn w:val="Normal"/>
    <w:next w:val="Normal"/>
    <w:link w:val="Heading1Char"/>
    <w:uiPriority w:val="9"/>
    <w:qFormat/>
    <w:rsid w:val="009021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5B9E"/>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5B9E"/>
    <w:rPr>
      <w:rFonts w:asciiTheme="majorHAnsi" w:eastAsiaTheme="majorEastAsia" w:hAnsiTheme="majorHAnsi" w:cstheme="majorBidi"/>
      <w:b/>
      <w:bCs/>
      <w:i/>
      <w:iCs/>
      <w:sz w:val="28"/>
      <w:szCs w:val="28"/>
      <w:lang w:val="en-US"/>
    </w:rPr>
  </w:style>
  <w:style w:type="paragraph" w:styleId="Header">
    <w:name w:val="header"/>
    <w:basedOn w:val="Normal"/>
    <w:link w:val="HeaderChar"/>
    <w:uiPriority w:val="99"/>
    <w:unhideWhenUsed/>
    <w:rsid w:val="0088123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881239"/>
    <w:rPr>
      <w:lang w:val="en-US"/>
    </w:rPr>
  </w:style>
  <w:style w:type="paragraph" w:styleId="Footer">
    <w:name w:val="footer"/>
    <w:basedOn w:val="Normal"/>
    <w:link w:val="FooterChar"/>
    <w:uiPriority w:val="99"/>
    <w:unhideWhenUsed/>
    <w:rsid w:val="0088123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81239"/>
    <w:rPr>
      <w:lang w:val="en-US"/>
    </w:rPr>
  </w:style>
  <w:style w:type="table" w:styleId="TableGrid">
    <w:name w:val="Table Grid"/>
    <w:basedOn w:val="TableNormal"/>
    <w:uiPriority w:val="39"/>
    <w:rsid w:val="00881239"/>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2,Normal3"/>
    <w:basedOn w:val="Normal"/>
    <w:link w:val="ListParagraphChar"/>
    <w:uiPriority w:val="34"/>
    <w:qFormat/>
    <w:rsid w:val="00881239"/>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81239"/>
    <w:rPr>
      <w:color w:val="0000FF"/>
      <w:u w:val="single"/>
    </w:rPr>
  </w:style>
  <w:style w:type="character" w:customStyle="1" w:styleId="ListParagraphChar">
    <w:name w:val="List Paragraph Char"/>
    <w:aliases w:val="Normal2 Char,Normal3 Char"/>
    <w:basedOn w:val="DefaultParagraphFont"/>
    <w:link w:val="ListParagraph"/>
    <w:uiPriority w:val="34"/>
    <w:qFormat/>
    <w:rsid w:val="00881239"/>
    <w:rPr>
      <w:rFonts w:ascii="Times New Roman" w:eastAsia="Times New Roman" w:hAnsi="Times New Roman" w:cs="Times New Roman"/>
      <w:sz w:val="24"/>
      <w:szCs w:val="24"/>
      <w:lang w:val="en-US"/>
    </w:rPr>
  </w:style>
  <w:style w:type="character" w:customStyle="1" w:styleId="tlid-translation">
    <w:name w:val="tlid-translation"/>
    <w:basedOn w:val="DefaultParagraphFont"/>
    <w:rsid w:val="00881239"/>
  </w:style>
  <w:style w:type="paragraph" w:customStyle="1" w:styleId="TableParagraph">
    <w:name w:val="Table Paragraph"/>
    <w:basedOn w:val="Normal"/>
    <w:uiPriority w:val="1"/>
    <w:qFormat/>
    <w:rsid w:val="00852ACD"/>
    <w:pPr>
      <w:widowControl w:val="0"/>
      <w:autoSpaceDE w:val="0"/>
      <w:autoSpaceDN w:val="0"/>
      <w:spacing w:after="0" w:line="240" w:lineRule="auto"/>
    </w:pPr>
    <w:rPr>
      <w:rFonts w:ascii="Cambria" w:eastAsia="Cambria" w:hAnsi="Cambria" w:cs="Cambria"/>
      <w:lang w:val="en-US"/>
    </w:rPr>
  </w:style>
  <w:style w:type="character" w:customStyle="1" w:styleId="Heading1Char">
    <w:name w:val="Heading 1 Char"/>
    <w:basedOn w:val="DefaultParagraphFont"/>
    <w:link w:val="Heading1"/>
    <w:uiPriority w:val="9"/>
    <w:rsid w:val="0090215B"/>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90215B"/>
    <w:pPr>
      <w:widowControl w:val="0"/>
      <w:autoSpaceDE w:val="0"/>
      <w:autoSpaceDN w:val="0"/>
      <w:spacing w:after="0" w:line="240" w:lineRule="auto"/>
    </w:pPr>
    <w:rPr>
      <w:rFonts w:ascii="Cambria" w:eastAsia="Cambria" w:hAnsi="Cambria" w:cs="Cambria"/>
      <w:lang w:val="en-US"/>
    </w:rPr>
  </w:style>
  <w:style w:type="character" w:customStyle="1" w:styleId="BodyTextChar">
    <w:name w:val="Body Text Char"/>
    <w:basedOn w:val="DefaultParagraphFont"/>
    <w:link w:val="BodyText"/>
    <w:uiPriority w:val="1"/>
    <w:rsid w:val="0090215B"/>
    <w:rPr>
      <w:rFonts w:ascii="Cambria" w:eastAsia="Cambria" w:hAnsi="Cambria" w:cs="Cambria"/>
      <w:lang w:val="en-US"/>
    </w:rPr>
  </w:style>
  <w:style w:type="paragraph" w:styleId="NormalWeb">
    <w:name w:val="Normal (Web)"/>
    <w:basedOn w:val="Normal"/>
    <w:uiPriority w:val="99"/>
    <w:semiHidden/>
    <w:unhideWhenUsed/>
    <w:rsid w:val="00C10B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w">
    <w:name w:val="sw"/>
    <w:basedOn w:val="DefaultParagraphFont"/>
    <w:rsid w:val="00077CEE"/>
  </w:style>
  <w:style w:type="table" w:customStyle="1" w:styleId="PlainTable21">
    <w:name w:val="Plain Table 21"/>
    <w:basedOn w:val="TableNormal"/>
    <w:uiPriority w:val="42"/>
    <w:rsid w:val="00CB3786"/>
    <w:pPr>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basedOn w:val="DefaultParagraphFont"/>
    <w:rsid w:val="00111676"/>
  </w:style>
  <w:style w:type="character" w:customStyle="1" w:styleId="fontstyle01">
    <w:name w:val="fontstyle01"/>
    <w:basedOn w:val="DefaultParagraphFont"/>
    <w:rsid w:val="0066522F"/>
    <w:rPr>
      <w:rFonts w:ascii="TimesNewRomanPS-BoldMT" w:hAnsi="TimesNewRomanPS-BoldMT" w:hint="default"/>
      <w:b/>
      <w:bCs/>
      <w:i w:val="0"/>
      <w:iCs w:val="0"/>
      <w:color w:val="000000"/>
      <w:sz w:val="24"/>
      <w:szCs w:val="24"/>
    </w:rPr>
  </w:style>
  <w:style w:type="character" w:customStyle="1" w:styleId="rynqvb">
    <w:name w:val="rynqvb"/>
    <w:basedOn w:val="DefaultParagraphFont"/>
    <w:rsid w:val="0066522F"/>
  </w:style>
  <w:style w:type="character" w:styleId="PlaceholderText">
    <w:name w:val="Placeholder Text"/>
    <w:basedOn w:val="DefaultParagraphFont"/>
    <w:uiPriority w:val="99"/>
    <w:semiHidden/>
    <w:rsid w:val="008609B7"/>
    <w:rPr>
      <w:color w:val="808080"/>
    </w:rPr>
  </w:style>
  <w:style w:type="paragraph" w:styleId="HTMLPreformatted">
    <w:name w:val="HTML Preformatted"/>
    <w:basedOn w:val="Normal"/>
    <w:link w:val="HTMLPreformattedChar"/>
    <w:uiPriority w:val="99"/>
    <w:unhideWhenUsed/>
    <w:rsid w:val="00FD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D579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8558">
      <w:bodyDiv w:val="1"/>
      <w:marLeft w:val="0"/>
      <w:marRight w:val="0"/>
      <w:marTop w:val="0"/>
      <w:marBottom w:val="0"/>
      <w:divBdr>
        <w:top w:val="none" w:sz="0" w:space="0" w:color="auto"/>
        <w:left w:val="none" w:sz="0" w:space="0" w:color="auto"/>
        <w:bottom w:val="none" w:sz="0" w:space="0" w:color="auto"/>
        <w:right w:val="none" w:sz="0" w:space="0" w:color="auto"/>
      </w:divBdr>
    </w:div>
    <w:div w:id="45642512">
      <w:bodyDiv w:val="1"/>
      <w:marLeft w:val="0"/>
      <w:marRight w:val="0"/>
      <w:marTop w:val="0"/>
      <w:marBottom w:val="0"/>
      <w:divBdr>
        <w:top w:val="none" w:sz="0" w:space="0" w:color="auto"/>
        <w:left w:val="none" w:sz="0" w:space="0" w:color="auto"/>
        <w:bottom w:val="none" w:sz="0" w:space="0" w:color="auto"/>
        <w:right w:val="none" w:sz="0" w:space="0" w:color="auto"/>
      </w:divBdr>
    </w:div>
    <w:div w:id="372972361">
      <w:bodyDiv w:val="1"/>
      <w:marLeft w:val="0"/>
      <w:marRight w:val="0"/>
      <w:marTop w:val="0"/>
      <w:marBottom w:val="0"/>
      <w:divBdr>
        <w:top w:val="none" w:sz="0" w:space="0" w:color="auto"/>
        <w:left w:val="none" w:sz="0" w:space="0" w:color="auto"/>
        <w:bottom w:val="none" w:sz="0" w:space="0" w:color="auto"/>
        <w:right w:val="none" w:sz="0" w:space="0" w:color="auto"/>
      </w:divBdr>
      <w:divsChild>
        <w:div w:id="1540315502">
          <w:marLeft w:val="640"/>
          <w:marRight w:val="0"/>
          <w:marTop w:val="0"/>
          <w:marBottom w:val="0"/>
          <w:divBdr>
            <w:top w:val="none" w:sz="0" w:space="0" w:color="auto"/>
            <w:left w:val="none" w:sz="0" w:space="0" w:color="auto"/>
            <w:bottom w:val="none" w:sz="0" w:space="0" w:color="auto"/>
            <w:right w:val="none" w:sz="0" w:space="0" w:color="auto"/>
          </w:divBdr>
        </w:div>
        <w:div w:id="1660616986">
          <w:marLeft w:val="640"/>
          <w:marRight w:val="0"/>
          <w:marTop w:val="0"/>
          <w:marBottom w:val="0"/>
          <w:divBdr>
            <w:top w:val="none" w:sz="0" w:space="0" w:color="auto"/>
            <w:left w:val="none" w:sz="0" w:space="0" w:color="auto"/>
            <w:bottom w:val="none" w:sz="0" w:space="0" w:color="auto"/>
            <w:right w:val="none" w:sz="0" w:space="0" w:color="auto"/>
          </w:divBdr>
        </w:div>
        <w:div w:id="1009020305">
          <w:marLeft w:val="640"/>
          <w:marRight w:val="0"/>
          <w:marTop w:val="0"/>
          <w:marBottom w:val="0"/>
          <w:divBdr>
            <w:top w:val="none" w:sz="0" w:space="0" w:color="auto"/>
            <w:left w:val="none" w:sz="0" w:space="0" w:color="auto"/>
            <w:bottom w:val="none" w:sz="0" w:space="0" w:color="auto"/>
            <w:right w:val="none" w:sz="0" w:space="0" w:color="auto"/>
          </w:divBdr>
        </w:div>
        <w:div w:id="2023317912">
          <w:marLeft w:val="640"/>
          <w:marRight w:val="0"/>
          <w:marTop w:val="0"/>
          <w:marBottom w:val="0"/>
          <w:divBdr>
            <w:top w:val="none" w:sz="0" w:space="0" w:color="auto"/>
            <w:left w:val="none" w:sz="0" w:space="0" w:color="auto"/>
            <w:bottom w:val="none" w:sz="0" w:space="0" w:color="auto"/>
            <w:right w:val="none" w:sz="0" w:space="0" w:color="auto"/>
          </w:divBdr>
        </w:div>
        <w:div w:id="910894902">
          <w:marLeft w:val="640"/>
          <w:marRight w:val="0"/>
          <w:marTop w:val="0"/>
          <w:marBottom w:val="0"/>
          <w:divBdr>
            <w:top w:val="none" w:sz="0" w:space="0" w:color="auto"/>
            <w:left w:val="none" w:sz="0" w:space="0" w:color="auto"/>
            <w:bottom w:val="none" w:sz="0" w:space="0" w:color="auto"/>
            <w:right w:val="none" w:sz="0" w:space="0" w:color="auto"/>
          </w:divBdr>
        </w:div>
        <w:div w:id="1504392884">
          <w:marLeft w:val="640"/>
          <w:marRight w:val="0"/>
          <w:marTop w:val="0"/>
          <w:marBottom w:val="0"/>
          <w:divBdr>
            <w:top w:val="none" w:sz="0" w:space="0" w:color="auto"/>
            <w:left w:val="none" w:sz="0" w:space="0" w:color="auto"/>
            <w:bottom w:val="none" w:sz="0" w:space="0" w:color="auto"/>
            <w:right w:val="none" w:sz="0" w:space="0" w:color="auto"/>
          </w:divBdr>
        </w:div>
        <w:div w:id="555705744">
          <w:marLeft w:val="640"/>
          <w:marRight w:val="0"/>
          <w:marTop w:val="0"/>
          <w:marBottom w:val="0"/>
          <w:divBdr>
            <w:top w:val="none" w:sz="0" w:space="0" w:color="auto"/>
            <w:left w:val="none" w:sz="0" w:space="0" w:color="auto"/>
            <w:bottom w:val="none" w:sz="0" w:space="0" w:color="auto"/>
            <w:right w:val="none" w:sz="0" w:space="0" w:color="auto"/>
          </w:divBdr>
        </w:div>
        <w:div w:id="1529946395">
          <w:marLeft w:val="640"/>
          <w:marRight w:val="0"/>
          <w:marTop w:val="0"/>
          <w:marBottom w:val="0"/>
          <w:divBdr>
            <w:top w:val="none" w:sz="0" w:space="0" w:color="auto"/>
            <w:left w:val="none" w:sz="0" w:space="0" w:color="auto"/>
            <w:bottom w:val="none" w:sz="0" w:space="0" w:color="auto"/>
            <w:right w:val="none" w:sz="0" w:space="0" w:color="auto"/>
          </w:divBdr>
        </w:div>
        <w:div w:id="713893009">
          <w:marLeft w:val="640"/>
          <w:marRight w:val="0"/>
          <w:marTop w:val="0"/>
          <w:marBottom w:val="0"/>
          <w:divBdr>
            <w:top w:val="none" w:sz="0" w:space="0" w:color="auto"/>
            <w:left w:val="none" w:sz="0" w:space="0" w:color="auto"/>
            <w:bottom w:val="none" w:sz="0" w:space="0" w:color="auto"/>
            <w:right w:val="none" w:sz="0" w:space="0" w:color="auto"/>
          </w:divBdr>
        </w:div>
        <w:div w:id="1619335210">
          <w:marLeft w:val="640"/>
          <w:marRight w:val="0"/>
          <w:marTop w:val="0"/>
          <w:marBottom w:val="0"/>
          <w:divBdr>
            <w:top w:val="none" w:sz="0" w:space="0" w:color="auto"/>
            <w:left w:val="none" w:sz="0" w:space="0" w:color="auto"/>
            <w:bottom w:val="none" w:sz="0" w:space="0" w:color="auto"/>
            <w:right w:val="none" w:sz="0" w:space="0" w:color="auto"/>
          </w:divBdr>
        </w:div>
        <w:div w:id="462357903">
          <w:marLeft w:val="640"/>
          <w:marRight w:val="0"/>
          <w:marTop w:val="0"/>
          <w:marBottom w:val="0"/>
          <w:divBdr>
            <w:top w:val="none" w:sz="0" w:space="0" w:color="auto"/>
            <w:left w:val="none" w:sz="0" w:space="0" w:color="auto"/>
            <w:bottom w:val="none" w:sz="0" w:space="0" w:color="auto"/>
            <w:right w:val="none" w:sz="0" w:space="0" w:color="auto"/>
          </w:divBdr>
        </w:div>
        <w:div w:id="1293562974">
          <w:marLeft w:val="640"/>
          <w:marRight w:val="0"/>
          <w:marTop w:val="0"/>
          <w:marBottom w:val="0"/>
          <w:divBdr>
            <w:top w:val="none" w:sz="0" w:space="0" w:color="auto"/>
            <w:left w:val="none" w:sz="0" w:space="0" w:color="auto"/>
            <w:bottom w:val="none" w:sz="0" w:space="0" w:color="auto"/>
            <w:right w:val="none" w:sz="0" w:space="0" w:color="auto"/>
          </w:divBdr>
        </w:div>
        <w:div w:id="323973035">
          <w:marLeft w:val="640"/>
          <w:marRight w:val="0"/>
          <w:marTop w:val="0"/>
          <w:marBottom w:val="0"/>
          <w:divBdr>
            <w:top w:val="none" w:sz="0" w:space="0" w:color="auto"/>
            <w:left w:val="none" w:sz="0" w:space="0" w:color="auto"/>
            <w:bottom w:val="none" w:sz="0" w:space="0" w:color="auto"/>
            <w:right w:val="none" w:sz="0" w:space="0" w:color="auto"/>
          </w:divBdr>
        </w:div>
        <w:div w:id="536042601">
          <w:marLeft w:val="640"/>
          <w:marRight w:val="0"/>
          <w:marTop w:val="0"/>
          <w:marBottom w:val="0"/>
          <w:divBdr>
            <w:top w:val="none" w:sz="0" w:space="0" w:color="auto"/>
            <w:left w:val="none" w:sz="0" w:space="0" w:color="auto"/>
            <w:bottom w:val="none" w:sz="0" w:space="0" w:color="auto"/>
            <w:right w:val="none" w:sz="0" w:space="0" w:color="auto"/>
          </w:divBdr>
        </w:div>
        <w:div w:id="1098332014">
          <w:marLeft w:val="640"/>
          <w:marRight w:val="0"/>
          <w:marTop w:val="0"/>
          <w:marBottom w:val="0"/>
          <w:divBdr>
            <w:top w:val="none" w:sz="0" w:space="0" w:color="auto"/>
            <w:left w:val="none" w:sz="0" w:space="0" w:color="auto"/>
            <w:bottom w:val="none" w:sz="0" w:space="0" w:color="auto"/>
            <w:right w:val="none" w:sz="0" w:space="0" w:color="auto"/>
          </w:divBdr>
        </w:div>
        <w:div w:id="113981879">
          <w:marLeft w:val="640"/>
          <w:marRight w:val="0"/>
          <w:marTop w:val="0"/>
          <w:marBottom w:val="0"/>
          <w:divBdr>
            <w:top w:val="none" w:sz="0" w:space="0" w:color="auto"/>
            <w:left w:val="none" w:sz="0" w:space="0" w:color="auto"/>
            <w:bottom w:val="none" w:sz="0" w:space="0" w:color="auto"/>
            <w:right w:val="none" w:sz="0" w:space="0" w:color="auto"/>
          </w:divBdr>
        </w:div>
        <w:div w:id="742140579">
          <w:marLeft w:val="640"/>
          <w:marRight w:val="0"/>
          <w:marTop w:val="0"/>
          <w:marBottom w:val="0"/>
          <w:divBdr>
            <w:top w:val="none" w:sz="0" w:space="0" w:color="auto"/>
            <w:left w:val="none" w:sz="0" w:space="0" w:color="auto"/>
            <w:bottom w:val="none" w:sz="0" w:space="0" w:color="auto"/>
            <w:right w:val="none" w:sz="0" w:space="0" w:color="auto"/>
          </w:divBdr>
        </w:div>
        <w:div w:id="834109266">
          <w:marLeft w:val="640"/>
          <w:marRight w:val="0"/>
          <w:marTop w:val="0"/>
          <w:marBottom w:val="0"/>
          <w:divBdr>
            <w:top w:val="none" w:sz="0" w:space="0" w:color="auto"/>
            <w:left w:val="none" w:sz="0" w:space="0" w:color="auto"/>
            <w:bottom w:val="none" w:sz="0" w:space="0" w:color="auto"/>
            <w:right w:val="none" w:sz="0" w:space="0" w:color="auto"/>
          </w:divBdr>
        </w:div>
        <w:div w:id="255942130">
          <w:marLeft w:val="640"/>
          <w:marRight w:val="0"/>
          <w:marTop w:val="0"/>
          <w:marBottom w:val="0"/>
          <w:divBdr>
            <w:top w:val="none" w:sz="0" w:space="0" w:color="auto"/>
            <w:left w:val="none" w:sz="0" w:space="0" w:color="auto"/>
            <w:bottom w:val="none" w:sz="0" w:space="0" w:color="auto"/>
            <w:right w:val="none" w:sz="0" w:space="0" w:color="auto"/>
          </w:divBdr>
        </w:div>
        <w:div w:id="816072565">
          <w:marLeft w:val="640"/>
          <w:marRight w:val="0"/>
          <w:marTop w:val="0"/>
          <w:marBottom w:val="0"/>
          <w:divBdr>
            <w:top w:val="none" w:sz="0" w:space="0" w:color="auto"/>
            <w:left w:val="none" w:sz="0" w:space="0" w:color="auto"/>
            <w:bottom w:val="none" w:sz="0" w:space="0" w:color="auto"/>
            <w:right w:val="none" w:sz="0" w:space="0" w:color="auto"/>
          </w:divBdr>
        </w:div>
        <w:div w:id="6762284">
          <w:marLeft w:val="640"/>
          <w:marRight w:val="0"/>
          <w:marTop w:val="0"/>
          <w:marBottom w:val="0"/>
          <w:divBdr>
            <w:top w:val="none" w:sz="0" w:space="0" w:color="auto"/>
            <w:left w:val="none" w:sz="0" w:space="0" w:color="auto"/>
            <w:bottom w:val="none" w:sz="0" w:space="0" w:color="auto"/>
            <w:right w:val="none" w:sz="0" w:space="0" w:color="auto"/>
          </w:divBdr>
        </w:div>
        <w:div w:id="1023089160">
          <w:marLeft w:val="640"/>
          <w:marRight w:val="0"/>
          <w:marTop w:val="0"/>
          <w:marBottom w:val="0"/>
          <w:divBdr>
            <w:top w:val="none" w:sz="0" w:space="0" w:color="auto"/>
            <w:left w:val="none" w:sz="0" w:space="0" w:color="auto"/>
            <w:bottom w:val="none" w:sz="0" w:space="0" w:color="auto"/>
            <w:right w:val="none" w:sz="0" w:space="0" w:color="auto"/>
          </w:divBdr>
        </w:div>
        <w:div w:id="1182742557">
          <w:marLeft w:val="640"/>
          <w:marRight w:val="0"/>
          <w:marTop w:val="0"/>
          <w:marBottom w:val="0"/>
          <w:divBdr>
            <w:top w:val="none" w:sz="0" w:space="0" w:color="auto"/>
            <w:left w:val="none" w:sz="0" w:space="0" w:color="auto"/>
            <w:bottom w:val="none" w:sz="0" w:space="0" w:color="auto"/>
            <w:right w:val="none" w:sz="0" w:space="0" w:color="auto"/>
          </w:divBdr>
        </w:div>
        <w:div w:id="1216888723">
          <w:marLeft w:val="640"/>
          <w:marRight w:val="0"/>
          <w:marTop w:val="0"/>
          <w:marBottom w:val="0"/>
          <w:divBdr>
            <w:top w:val="none" w:sz="0" w:space="0" w:color="auto"/>
            <w:left w:val="none" w:sz="0" w:space="0" w:color="auto"/>
            <w:bottom w:val="none" w:sz="0" w:space="0" w:color="auto"/>
            <w:right w:val="none" w:sz="0" w:space="0" w:color="auto"/>
          </w:divBdr>
        </w:div>
        <w:div w:id="249895024">
          <w:marLeft w:val="640"/>
          <w:marRight w:val="0"/>
          <w:marTop w:val="0"/>
          <w:marBottom w:val="0"/>
          <w:divBdr>
            <w:top w:val="none" w:sz="0" w:space="0" w:color="auto"/>
            <w:left w:val="none" w:sz="0" w:space="0" w:color="auto"/>
            <w:bottom w:val="none" w:sz="0" w:space="0" w:color="auto"/>
            <w:right w:val="none" w:sz="0" w:space="0" w:color="auto"/>
          </w:divBdr>
        </w:div>
        <w:div w:id="309989586">
          <w:marLeft w:val="640"/>
          <w:marRight w:val="0"/>
          <w:marTop w:val="0"/>
          <w:marBottom w:val="0"/>
          <w:divBdr>
            <w:top w:val="none" w:sz="0" w:space="0" w:color="auto"/>
            <w:left w:val="none" w:sz="0" w:space="0" w:color="auto"/>
            <w:bottom w:val="none" w:sz="0" w:space="0" w:color="auto"/>
            <w:right w:val="none" w:sz="0" w:space="0" w:color="auto"/>
          </w:divBdr>
        </w:div>
        <w:div w:id="1652364948">
          <w:marLeft w:val="640"/>
          <w:marRight w:val="0"/>
          <w:marTop w:val="0"/>
          <w:marBottom w:val="0"/>
          <w:divBdr>
            <w:top w:val="none" w:sz="0" w:space="0" w:color="auto"/>
            <w:left w:val="none" w:sz="0" w:space="0" w:color="auto"/>
            <w:bottom w:val="none" w:sz="0" w:space="0" w:color="auto"/>
            <w:right w:val="none" w:sz="0" w:space="0" w:color="auto"/>
          </w:divBdr>
        </w:div>
        <w:div w:id="892036709">
          <w:marLeft w:val="640"/>
          <w:marRight w:val="0"/>
          <w:marTop w:val="0"/>
          <w:marBottom w:val="0"/>
          <w:divBdr>
            <w:top w:val="none" w:sz="0" w:space="0" w:color="auto"/>
            <w:left w:val="none" w:sz="0" w:space="0" w:color="auto"/>
            <w:bottom w:val="none" w:sz="0" w:space="0" w:color="auto"/>
            <w:right w:val="none" w:sz="0" w:space="0" w:color="auto"/>
          </w:divBdr>
        </w:div>
        <w:div w:id="1703431973">
          <w:marLeft w:val="640"/>
          <w:marRight w:val="0"/>
          <w:marTop w:val="0"/>
          <w:marBottom w:val="0"/>
          <w:divBdr>
            <w:top w:val="none" w:sz="0" w:space="0" w:color="auto"/>
            <w:left w:val="none" w:sz="0" w:space="0" w:color="auto"/>
            <w:bottom w:val="none" w:sz="0" w:space="0" w:color="auto"/>
            <w:right w:val="none" w:sz="0" w:space="0" w:color="auto"/>
          </w:divBdr>
        </w:div>
        <w:div w:id="1470004946">
          <w:marLeft w:val="640"/>
          <w:marRight w:val="0"/>
          <w:marTop w:val="0"/>
          <w:marBottom w:val="0"/>
          <w:divBdr>
            <w:top w:val="none" w:sz="0" w:space="0" w:color="auto"/>
            <w:left w:val="none" w:sz="0" w:space="0" w:color="auto"/>
            <w:bottom w:val="none" w:sz="0" w:space="0" w:color="auto"/>
            <w:right w:val="none" w:sz="0" w:space="0" w:color="auto"/>
          </w:divBdr>
        </w:div>
        <w:div w:id="1810396937">
          <w:marLeft w:val="640"/>
          <w:marRight w:val="0"/>
          <w:marTop w:val="0"/>
          <w:marBottom w:val="0"/>
          <w:divBdr>
            <w:top w:val="none" w:sz="0" w:space="0" w:color="auto"/>
            <w:left w:val="none" w:sz="0" w:space="0" w:color="auto"/>
            <w:bottom w:val="none" w:sz="0" w:space="0" w:color="auto"/>
            <w:right w:val="none" w:sz="0" w:space="0" w:color="auto"/>
          </w:divBdr>
        </w:div>
        <w:div w:id="1296449583">
          <w:marLeft w:val="640"/>
          <w:marRight w:val="0"/>
          <w:marTop w:val="0"/>
          <w:marBottom w:val="0"/>
          <w:divBdr>
            <w:top w:val="none" w:sz="0" w:space="0" w:color="auto"/>
            <w:left w:val="none" w:sz="0" w:space="0" w:color="auto"/>
            <w:bottom w:val="none" w:sz="0" w:space="0" w:color="auto"/>
            <w:right w:val="none" w:sz="0" w:space="0" w:color="auto"/>
          </w:divBdr>
        </w:div>
        <w:div w:id="1442989548">
          <w:marLeft w:val="640"/>
          <w:marRight w:val="0"/>
          <w:marTop w:val="0"/>
          <w:marBottom w:val="0"/>
          <w:divBdr>
            <w:top w:val="none" w:sz="0" w:space="0" w:color="auto"/>
            <w:left w:val="none" w:sz="0" w:space="0" w:color="auto"/>
            <w:bottom w:val="none" w:sz="0" w:space="0" w:color="auto"/>
            <w:right w:val="none" w:sz="0" w:space="0" w:color="auto"/>
          </w:divBdr>
        </w:div>
        <w:div w:id="2242185">
          <w:marLeft w:val="640"/>
          <w:marRight w:val="0"/>
          <w:marTop w:val="0"/>
          <w:marBottom w:val="0"/>
          <w:divBdr>
            <w:top w:val="none" w:sz="0" w:space="0" w:color="auto"/>
            <w:left w:val="none" w:sz="0" w:space="0" w:color="auto"/>
            <w:bottom w:val="none" w:sz="0" w:space="0" w:color="auto"/>
            <w:right w:val="none" w:sz="0" w:space="0" w:color="auto"/>
          </w:divBdr>
        </w:div>
        <w:div w:id="1268538482">
          <w:marLeft w:val="640"/>
          <w:marRight w:val="0"/>
          <w:marTop w:val="0"/>
          <w:marBottom w:val="0"/>
          <w:divBdr>
            <w:top w:val="none" w:sz="0" w:space="0" w:color="auto"/>
            <w:left w:val="none" w:sz="0" w:space="0" w:color="auto"/>
            <w:bottom w:val="none" w:sz="0" w:space="0" w:color="auto"/>
            <w:right w:val="none" w:sz="0" w:space="0" w:color="auto"/>
          </w:divBdr>
        </w:div>
        <w:div w:id="849371063">
          <w:marLeft w:val="640"/>
          <w:marRight w:val="0"/>
          <w:marTop w:val="0"/>
          <w:marBottom w:val="0"/>
          <w:divBdr>
            <w:top w:val="none" w:sz="0" w:space="0" w:color="auto"/>
            <w:left w:val="none" w:sz="0" w:space="0" w:color="auto"/>
            <w:bottom w:val="none" w:sz="0" w:space="0" w:color="auto"/>
            <w:right w:val="none" w:sz="0" w:space="0" w:color="auto"/>
          </w:divBdr>
        </w:div>
        <w:div w:id="146095076">
          <w:marLeft w:val="640"/>
          <w:marRight w:val="0"/>
          <w:marTop w:val="0"/>
          <w:marBottom w:val="0"/>
          <w:divBdr>
            <w:top w:val="none" w:sz="0" w:space="0" w:color="auto"/>
            <w:left w:val="none" w:sz="0" w:space="0" w:color="auto"/>
            <w:bottom w:val="none" w:sz="0" w:space="0" w:color="auto"/>
            <w:right w:val="none" w:sz="0" w:space="0" w:color="auto"/>
          </w:divBdr>
        </w:div>
        <w:div w:id="661279687">
          <w:marLeft w:val="640"/>
          <w:marRight w:val="0"/>
          <w:marTop w:val="0"/>
          <w:marBottom w:val="0"/>
          <w:divBdr>
            <w:top w:val="none" w:sz="0" w:space="0" w:color="auto"/>
            <w:left w:val="none" w:sz="0" w:space="0" w:color="auto"/>
            <w:bottom w:val="none" w:sz="0" w:space="0" w:color="auto"/>
            <w:right w:val="none" w:sz="0" w:space="0" w:color="auto"/>
          </w:divBdr>
        </w:div>
      </w:divsChild>
    </w:div>
    <w:div w:id="403988708">
      <w:bodyDiv w:val="1"/>
      <w:marLeft w:val="0"/>
      <w:marRight w:val="0"/>
      <w:marTop w:val="0"/>
      <w:marBottom w:val="0"/>
      <w:divBdr>
        <w:top w:val="none" w:sz="0" w:space="0" w:color="auto"/>
        <w:left w:val="none" w:sz="0" w:space="0" w:color="auto"/>
        <w:bottom w:val="none" w:sz="0" w:space="0" w:color="auto"/>
        <w:right w:val="none" w:sz="0" w:space="0" w:color="auto"/>
      </w:divBdr>
      <w:divsChild>
        <w:div w:id="1484422246">
          <w:marLeft w:val="640"/>
          <w:marRight w:val="0"/>
          <w:marTop w:val="0"/>
          <w:marBottom w:val="0"/>
          <w:divBdr>
            <w:top w:val="none" w:sz="0" w:space="0" w:color="auto"/>
            <w:left w:val="none" w:sz="0" w:space="0" w:color="auto"/>
            <w:bottom w:val="none" w:sz="0" w:space="0" w:color="auto"/>
            <w:right w:val="none" w:sz="0" w:space="0" w:color="auto"/>
          </w:divBdr>
        </w:div>
        <w:div w:id="1931768990">
          <w:marLeft w:val="640"/>
          <w:marRight w:val="0"/>
          <w:marTop w:val="0"/>
          <w:marBottom w:val="0"/>
          <w:divBdr>
            <w:top w:val="none" w:sz="0" w:space="0" w:color="auto"/>
            <w:left w:val="none" w:sz="0" w:space="0" w:color="auto"/>
            <w:bottom w:val="none" w:sz="0" w:space="0" w:color="auto"/>
            <w:right w:val="none" w:sz="0" w:space="0" w:color="auto"/>
          </w:divBdr>
        </w:div>
        <w:div w:id="1879589009">
          <w:marLeft w:val="640"/>
          <w:marRight w:val="0"/>
          <w:marTop w:val="0"/>
          <w:marBottom w:val="0"/>
          <w:divBdr>
            <w:top w:val="none" w:sz="0" w:space="0" w:color="auto"/>
            <w:left w:val="none" w:sz="0" w:space="0" w:color="auto"/>
            <w:bottom w:val="none" w:sz="0" w:space="0" w:color="auto"/>
            <w:right w:val="none" w:sz="0" w:space="0" w:color="auto"/>
          </w:divBdr>
        </w:div>
        <w:div w:id="286397323">
          <w:marLeft w:val="640"/>
          <w:marRight w:val="0"/>
          <w:marTop w:val="0"/>
          <w:marBottom w:val="0"/>
          <w:divBdr>
            <w:top w:val="none" w:sz="0" w:space="0" w:color="auto"/>
            <w:left w:val="none" w:sz="0" w:space="0" w:color="auto"/>
            <w:bottom w:val="none" w:sz="0" w:space="0" w:color="auto"/>
            <w:right w:val="none" w:sz="0" w:space="0" w:color="auto"/>
          </w:divBdr>
        </w:div>
        <w:div w:id="1372606982">
          <w:marLeft w:val="640"/>
          <w:marRight w:val="0"/>
          <w:marTop w:val="0"/>
          <w:marBottom w:val="0"/>
          <w:divBdr>
            <w:top w:val="none" w:sz="0" w:space="0" w:color="auto"/>
            <w:left w:val="none" w:sz="0" w:space="0" w:color="auto"/>
            <w:bottom w:val="none" w:sz="0" w:space="0" w:color="auto"/>
            <w:right w:val="none" w:sz="0" w:space="0" w:color="auto"/>
          </w:divBdr>
        </w:div>
        <w:div w:id="1198396241">
          <w:marLeft w:val="640"/>
          <w:marRight w:val="0"/>
          <w:marTop w:val="0"/>
          <w:marBottom w:val="0"/>
          <w:divBdr>
            <w:top w:val="none" w:sz="0" w:space="0" w:color="auto"/>
            <w:left w:val="none" w:sz="0" w:space="0" w:color="auto"/>
            <w:bottom w:val="none" w:sz="0" w:space="0" w:color="auto"/>
            <w:right w:val="none" w:sz="0" w:space="0" w:color="auto"/>
          </w:divBdr>
        </w:div>
        <w:div w:id="170606611">
          <w:marLeft w:val="640"/>
          <w:marRight w:val="0"/>
          <w:marTop w:val="0"/>
          <w:marBottom w:val="0"/>
          <w:divBdr>
            <w:top w:val="none" w:sz="0" w:space="0" w:color="auto"/>
            <w:left w:val="none" w:sz="0" w:space="0" w:color="auto"/>
            <w:bottom w:val="none" w:sz="0" w:space="0" w:color="auto"/>
            <w:right w:val="none" w:sz="0" w:space="0" w:color="auto"/>
          </w:divBdr>
        </w:div>
        <w:div w:id="558326510">
          <w:marLeft w:val="640"/>
          <w:marRight w:val="0"/>
          <w:marTop w:val="0"/>
          <w:marBottom w:val="0"/>
          <w:divBdr>
            <w:top w:val="none" w:sz="0" w:space="0" w:color="auto"/>
            <w:left w:val="none" w:sz="0" w:space="0" w:color="auto"/>
            <w:bottom w:val="none" w:sz="0" w:space="0" w:color="auto"/>
            <w:right w:val="none" w:sz="0" w:space="0" w:color="auto"/>
          </w:divBdr>
        </w:div>
        <w:div w:id="1498110887">
          <w:marLeft w:val="640"/>
          <w:marRight w:val="0"/>
          <w:marTop w:val="0"/>
          <w:marBottom w:val="0"/>
          <w:divBdr>
            <w:top w:val="none" w:sz="0" w:space="0" w:color="auto"/>
            <w:left w:val="none" w:sz="0" w:space="0" w:color="auto"/>
            <w:bottom w:val="none" w:sz="0" w:space="0" w:color="auto"/>
            <w:right w:val="none" w:sz="0" w:space="0" w:color="auto"/>
          </w:divBdr>
        </w:div>
        <w:div w:id="857155427">
          <w:marLeft w:val="640"/>
          <w:marRight w:val="0"/>
          <w:marTop w:val="0"/>
          <w:marBottom w:val="0"/>
          <w:divBdr>
            <w:top w:val="none" w:sz="0" w:space="0" w:color="auto"/>
            <w:left w:val="none" w:sz="0" w:space="0" w:color="auto"/>
            <w:bottom w:val="none" w:sz="0" w:space="0" w:color="auto"/>
            <w:right w:val="none" w:sz="0" w:space="0" w:color="auto"/>
          </w:divBdr>
        </w:div>
        <w:div w:id="199560172">
          <w:marLeft w:val="640"/>
          <w:marRight w:val="0"/>
          <w:marTop w:val="0"/>
          <w:marBottom w:val="0"/>
          <w:divBdr>
            <w:top w:val="none" w:sz="0" w:space="0" w:color="auto"/>
            <w:left w:val="none" w:sz="0" w:space="0" w:color="auto"/>
            <w:bottom w:val="none" w:sz="0" w:space="0" w:color="auto"/>
            <w:right w:val="none" w:sz="0" w:space="0" w:color="auto"/>
          </w:divBdr>
        </w:div>
        <w:div w:id="1736277169">
          <w:marLeft w:val="640"/>
          <w:marRight w:val="0"/>
          <w:marTop w:val="0"/>
          <w:marBottom w:val="0"/>
          <w:divBdr>
            <w:top w:val="none" w:sz="0" w:space="0" w:color="auto"/>
            <w:left w:val="none" w:sz="0" w:space="0" w:color="auto"/>
            <w:bottom w:val="none" w:sz="0" w:space="0" w:color="auto"/>
            <w:right w:val="none" w:sz="0" w:space="0" w:color="auto"/>
          </w:divBdr>
        </w:div>
        <w:div w:id="1275946688">
          <w:marLeft w:val="640"/>
          <w:marRight w:val="0"/>
          <w:marTop w:val="0"/>
          <w:marBottom w:val="0"/>
          <w:divBdr>
            <w:top w:val="none" w:sz="0" w:space="0" w:color="auto"/>
            <w:left w:val="none" w:sz="0" w:space="0" w:color="auto"/>
            <w:bottom w:val="none" w:sz="0" w:space="0" w:color="auto"/>
            <w:right w:val="none" w:sz="0" w:space="0" w:color="auto"/>
          </w:divBdr>
        </w:div>
        <w:div w:id="1873416088">
          <w:marLeft w:val="640"/>
          <w:marRight w:val="0"/>
          <w:marTop w:val="0"/>
          <w:marBottom w:val="0"/>
          <w:divBdr>
            <w:top w:val="none" w:sz="0" w:space="0" w:color="auto"/>
            <w:left w:val="none" w:sz="0" w:space="0" w:color="auto"/>
            <w:bottom w:val="none" w:sz="0" w:space="0" w:color="auto"/>
            <w:right w:val="none" w:sz="0" w:space="0" w:color="auto"/>
          </w:divBdr>
        </w:div>
        <w:div w:id="949818020">
          <w:marLeft w:val="640"/>
          <w:marRight w:val="0"/>
          <w:marTop w:val="0"/>
          <w:marBottom w:val="0"/>
          <w:divBdr>
            <w:top w:val="none" w:sz="0" w:space="0" w:color="auto"/>
            <w:left w:val="none" w:sz="0" w:space="0" w:color="auto"/>
            <w:bottom w:val="none" w:sz="0" w:space="0" w:color="auto"/>
            <w:right w:val="none" w:sz="0" w:space="0" w:color="auto"/>
          </w:divBdr>
        </w:div>
        <w:div w:id="891967662">
          <w:marLeft w:val="640"/>
          <w:marRight w:val="0"/>
          <w:marTop w:val="0"/>
          <w:marBottom w:val="0"/>
          <w:divBdr>
            <w:top w:val="none" w:sz="0" w:space="0" w:color="auto"/>
            <w:left w:val="none" w:sz="0" w:space="0" w:color="auto"/>
            <w:bottom w:val="none" w:sz="0" w:space="0" w:color="auto"/>
            <w:right w:val="none" w:sz="0" w:space="0" w:color="auto"/>
          </w:divBdr>
        </w:div>
        <w:div w:id="1027676321">
          <w:marLeft w:val="640"/>
          <w:marRight w:val="0"/>
          <w:marTop w:val="0"/>
          <w:marBottom w:val="0"/>
          <w:divBdr>
            <w:top w:val="none" w:sz="0" w:space="0" w:color="auto"/>
            <w:left w:val="none" w:sz="0" w:space="0" w:color="auto"/>
            <w:bottom w:val="none" w:sz="0" w:space="0" w:color="auto"/>
            <w:right w:val="none" w:sz="0" w:space="0" w:color="auto"/>
          </w:divBdr>
        </w:div>
        <w:div w:id="1533763794">
          <w:marLeft w:val="640"/>
          <w:marRight w:val="0"/>
          <w:marTop w:val="0"/>
          <w:marBottom w:val="0"/>
          <w:divBdr>
            <w:top w:val="none" w:sz="0" w:space="0" w:color="auto"/>
            <w:left w:val="none" w:sz="0" w:space="0" w:color="auto"/>
            <w:bottom w:val="none" w:sz="0" w:space="0" w:color="auto"/>
            <w:right w:val="none" w:sz="0" w:space="0" w:color="auto"/>
          </w:divBdr>
        </w:div>
        <w:div w:id="2140226858">
          <w:marLeft w:val="640"/>
          <w:marRight w:val="0"/>
          <w:marTop w:val="0"/>
          <w:marBottom w:val="0"/>
          <w:divBdr>
            <w:top w:val="none" w:sz="0" w:space="0" w:color="auto"/>
            <w:left w:val="none" w:sz="0" w:space="0" w:color="auto"/>
            <w:bottom w:val="none" w:sz="0" w:space="0" w:color="auto"/>
            <w:right w:val="none" w:sz="0" w:space="0" w:color="auto"/>
          </w:divBdr>
        </w:div>
        <w:div w:id="52705995">
          <w:marLeft w:val="640"/>
          <w:marRight w:val="0"/>
          <w:marTop w:val="0"/>
          <w:marBottom w:val="0"/>
          <w:divBdr>
            <w:top w:val="none" w:sz="0" w:space="0" w:color="auto"/>
            <w:left w:val="none" w:sz="0" w:space="0" w:color="auto"/>
            <w:bottom w:val="none" w:sz="0" w:space="0" w:color="auto"/>
            <w:right w:val="none" w:sz="0" w:space="0" w:color="auto"/>
          </w:divBdr>
        </w:div>
        <w:div w:id="395711790">
          <w:marLeft w:val="640"/>
          <w:marRight w:val="0"/>
          <w:marTop w:val="0"/>
          <w:marBottom w:val="0"/>
          <w:divBdr>
            <w:top w:val="none" w:sz="0" w:space="0" w:color="auto"/>
            <w:left w:val="none" w:sz="0" w:space="0" w:color="auto"/>
            <w:bottom w:val="none" w:sz="0" w:space="0" w:color="auto"/>
            <w:right w:val="none" w:sz="0" w:space="0" w:color="auto"/>
          </w:divBdr>
        </w:div>
        <w:div w:id="461462342">
          <w:marLeft w:val="640"/>
          <w:marRight w:val="0"/>
          <w:marTop w:val="0"/>
          <w:marBottom w:val="0"/>
          <w:divBdr>
            <w:top w:val="none" w:sz="0" w:space="0" w:color="auto"/>
            <w:left w:val="none" w:sz="0" w:space="0" w:color="auto"/>
            <w:bottom w:val="none" w:sz="0" w:space="0" w:color="auto"/>
            <w:right w:val="none" w:sz="0" w:space="0" w:color="auto"/>
          </w:divBdr>
        </w:div>
        <w:div w:id="759981581">
          <w:marLeft w:val="640"/>
          <w:marRight w:val="0"/>
          <w:marTop w:val="0"/>
          <w:marBottom w:val="0"/>
          <w:divBdr>
            <w:top w:val="none" w:sz="0" w:space="0" w:color="auto"/>
            <w:left w:val="none" w:sz="0" w:space="0" w:color="auto"/>
            <w:bottom w:val="none" w:sz="0" w:space="0" w:color="auto"/>
            <w:right w:val="none" w:sz="0" w:space="0" w:color="auto"/>
          </w:divBdr>
        </w:div>
        <w:div w:id="680474174">
          <w:marLeft w:val="640"/>
          <w:marRight w:val="0"/>
          <w:marTop w:val="0"/>
          <w:marBottom w:val="0"/>
          <w:divBdr>
            <w:top w:val="none" w:sz="0" w:space="0" w:color="auto"/>
            <w:left w:val="none" w:sz="0" w:space="0" w:color="auto"/>
            <w:bottom w:val="none" w:sz="0" w:space="0" w:color="auto"/>
            <w:right w:val="none" w:sz="0" w:space="0" w:color="auto"/>
          </w:divBdr>
        </w:div>
        <w:div w:id="2129930393">
          <w:marLeft w:val="640"/>
          <w:marRight w:val="0"/>
          <w:marTop w:val="0"/>
          <w:marBottom w:val="0"/>
          <w:divBdr>
            <w:top w:val="none" w:sz="0" w:space="0" w:color="auto"/>
            <w:left w:val="none" w:sz="0" w:space="0" w:color="auto"/>
            <w:bottom w:val="none" w:sz="0" w:space="0" w:color="auto"/>
            <w:right w:val="none" w:sz="0" w:space="0" w:color="auto"/>
          </w:divBdr>
        </w:div>
        <w:div w:id="195429336">
          <w:marLeft w:val="640"/>
          <w:marRight w:val="0"/>
          <w:marTop w:val="0"/>
          <w:marBottom w:val="0"/>
          <w:divBdr>
            <w:top w:val="none" w:sz="0" w:space="0" w:color="auto"/>
            <w:left w:val="none" w:sz="0" w:space="0" w:color="auto"/>
            <w:bottom w:val="none" w:sz="0" w:space="0" w:color="auto"/>
            <w:right w:val="none" w:sz="0" w:space="0" w:color="auto"/>
          </w:divBdr>
        </w:div>
        <w:div w:id="1817137461">
          <w:marLeft w:val="640"/>
          <w:marRight w:val="0"/>
          <w:marTop w:val="0"/>
          <w:marBottom w:val="0"/>
          <w:divBdr>
            <w:top w:val="none" w:sz="0" w:space="0" w:color="auto"/>
            <w:left w:val="none" w:sz="0" w:space="0" w:color="auto"/>
            <w:bottom w:val="none" w:sz="0" w:space="0" w:color="auto"/>
            <w:right w:val="none" w:sz="0" w:space="0" w:color="auto"/>
          </w:divBdr>
        </w:div>
        <w:div w:id="44835706">
          <w:marLeft w:val="640"/>
          <w:marRight w:val="0"/>
          <w:marTop w:val="0"/>
          <w:marBottom w:val="0"/>
          <w:divBdr>
            <w:top w:val="none" w:sz="0" w:space="0" w:color="auto"/>
            <w:left w:val="none" w:sz="0" w:space="0" w:color="auto"/>
            <w:bottom w:val="none" w:sz="0" w:space="0" w:color="auto"/>
            <w:right w:val="none" w:sz="0" w:space="0" w:color="auto"/>
          </w:divBdr>
        </w:div>
        <w:div w:id="4093800">
          <w:marLeft w:val="640"/>
          <w:marRight w:val="0"/>
          <w:marTop w:val="0"/>
          <w:marBottom w:val="0"/>
          <w:divBdr>
            <w:top w:val="none" w:sz="0" w:space="0" w:color="auto"/>
            <w:left w:val="none" w:sz="0" w:space="0" w:color="auto"/>
            <w:bottom w:val="none" w:sz="0" w:space="0" w:color="auto"/>
            <w:right w:val="none" w:sz="0" w:space="0" w:color="auto"/>
          </w:divBdr>
        </w:div>
        <w:div w:id="197746607">
          <w:marLeft w:val="640"/>
          <w:marRight w:val="0"/>
          <w:marTop w:val="0"/>
          <w:marBottom w:val="0"/>
          <w:divBdr>
            <w:top w:val="none" w:sz="0" w:space="0" w:color="auto"/>
            <w:left w:val="none" w:sz="0" w:space="0" w:color="auto"/>
            <w:bottom w:val="none" w:sz="0" w:space="0" w:color="auto"/>
            <w:right w:val="none" w:sz="0" w:space="0" w:color="auto"/>
          </w:divBdr>
        </w:div>
        <w:div w:id="1415470415">
          <w:marLeft w:val="640"/>
          <w:marRight w:val="0"/>
          <w:marTop w:val="0"/>
          <w:marBottom w:val="0"/>
          <w:divBdr>
            <w:top w:val="none" w:sz="0" w:space="0" w:color="auto"/>
            <w:left w:val="none" w:sz="0" w:space="0" w:color="auto"/>
            <w:bottom w:val="none" w:sz="0" w:space="0" w:color="auto"/>
            <w:right w:val="none" w:sz="0" w:space="0" w:color="auto"/>
          </w:divBdr>
        </w:div>
        <w:div w:id="1412509288">
          <w:marLeft w:val="640"/>
          <w:marRight w:val="0"/>
          <w:marTop w:val="0"/>
          <w:marBottom w:val="0"/>
          <w:divBdr>
            <w:top w:val="none" w:sz="0" w:space="0" w:color="auto"/>
            <w:left w:val="none" w:sz="0" w:space="0" w:color="auto"/>
            <w:bottom w:val="none" w:sz="0" w:space="0" w:color="auto"/>
            <w:right w:val="none" w:sz="0" w:space="0" w:color="auto"/>
          </w:divBdr>
        </w:div>
        <w:div w:id="1616401221">
          <w:marLeft w:val="640"/>
          <w:marRight w:val="0"/>
          <w:marTop w:val="0"/>
          <w:marBottom w:val="0"/>
          <w:divBdr>
            <w:top w:val="none" w:sz="0" w:space="0" w:color="auto"/>
            <w:left w:val="none" w:sz="0" w:space="0" w:color="auto"/>
            <w:bottom w:val="none" w:sz="0" w:space="0" w:color="auto"/>
            <w:right w:val="none" w:sz="0" w:space="0" w:color="auto"/>
          </w:divBdr>
        </w:div>
        <w:div w:id="778646405">
          <w:marLeft w:val="640"/>
          <w:marRight w:val="0"/>
          <w:marTop w:val="0"/>
          <w:marBottom w:val="0"/>
          <w:divBdr>
            <w:top w:val="none" w:sz="0" w:space="0" w:color="auto"/>
            <w:left w:val="none" w:sz="0" w:space="0" w:color="auto"/>
            <w:bottom w:val="none" w:sz="0" w:space="0" w:color="auto"/>
            <w:right w:val="none" w:sz="0" w:space="0" w:color="auto"/>
          </w:divBdr>
        </w:div>
        <w:div w:id="347410229">
          <w:marLeft w:val="640"/>
          <w:marRight w:val="0"/>
          <w:marTop w:val="0"/>
          <w:marBottom w:val="0"/>
          <w:divBdr>
            <w:top w:val="none" w:sz="0" w:space="0" w:color="auto"/>
            <w:left w:val="none" w:sz="0" w:space="0" w:color="auto"/>
            <w:bottom w:val="none" w:sz="0" w:space="0" w:color="auto"/>
            <w:right w:val="none" w:sz="0" w:space="0" w:color="auto"/>
          </w:divBdr>
        </w:div>
        <w:div w:id="1922831588">
          <w:marLeft w:val="640"/>
          <w:marRight w:val="0"/>
          <w:marTop w:val="0"/>
          <w:marBottom w:val="0"/>
          <w:divBdr>
            <w:top w:val="none" w:sz="0" w:space="0" w:color="auto"/>
            <w:left w:val="none" w:sz="0" w:space="0" w:color="auto"/>
            <w:bottom w:val="none" w:sz="0" w:space="0" w:color="auto"/>
            <w:right w:val="none" w:sz="0" w:space="0" w:color="auto"/>
          </w:divBdr>
        </w:div>
        <w:div w:id="230427575">
          <w:marLeft w:val="640"/>
          <w:marRight w:val="0"/>
          <w:marTop w:val="0"/>
          <w:marBottom w:val="0"/>
          <w:divBdr>
            <w:top w:val="none" w:sz="0" w:space="0" w:color="auto"/>
            <w:left w:val="none" w:sz="0" w:space="0" w:color="auto"/>
            <w:bottom w:val="none" w:sz="0" w:space="0" w:color="auto"/>
            <w:right w:val="none" w:sz="0" w:space="0" w:color="auto"/>
          </w:divBdr>
        </w:div>
        <w:div w:id="1802727849">
          <w:marLeft w:val="640"/>
          <w:marRight w:val="0"/>
          <w:marTop w:val="0"/>
          <w:marBottom w:val="0"/>
          <w:divBdr>
            <w:top w:val="none" w:sz="0" w:space="0" w:color="auto"/>
            <w:left w:val="none" w:sz="0" w:space="0" w:color="auto"/>
            <w:bottom w:val="none" w:sz="0" w:space="0" w:color="auto"/>
            <w:right w:val="none" w:sz="0" w:space="0" w:color="auto"/>
          </w:divBdr>
        </w:div>
      </w:divsChild>
    </w:div>
    <w:div w:id="656686191">
      <w:bodyDiv w:val="1"/>
      <w:marLeft w:val="0"/>
      <w:marRight w:val="0"/>
      <w:marTop w:val="0"/>
      <w:marBottom w:val="0"/>
      <w:divBdr>
        <w:top w:val="none" w:sz="0" w:space="0" w:color="auto"/>
        <w:left w:val="none" w:sz="0" w:space="0" w:color="auto"/>
        <w:bottom w:val="none" w:sz="0" w:space="0" w:color="auto"/>
        <w:right w:val="none" w:sz="0" w:space="0" w:color="auto"/>
      </w:divBdr>
    </w:div>
    <w:div w:id="740253540">
      <w:bodyDiv w:val="1"/>
      <w:marLeft w:val="0"/>
      <w:marRight w:val="0"/>
      <w:marTop w:val="0"/>
      <w:marBottom w:val="0"/>
      <w:divBdr>
        <w:top w:val="none" w:sz="0" w:space="0" w:color="auto"/>
        <w:left w:val="none" w:sz="0" w:space="0" w:color="auto"/>
        <w:bottom w:val="none" w:sz="0" w:space="0" w:color="auto"/>
        <w:right w:val="none" w:sz="0" w:space="0" w:color="auto"/>
      </w:divBdr>
    </w:div>
    <w:div w:id="762340132">
      <w:bodyDiv w:val="1"/>
      <w:marLeft w:val="0"/>
      <w:marRight w:val="0"/>
      <w:marTop w:val="0"/>
      <w:marBottom w:val="0"/>
      <w:divBdr>
        <w:top w:val="none" w:sz="0" w:space="0" w:color="auto"/>
        <w:left w:val="none" w:sz="0" w:space="0" w:color="auto"/>
        <w:bottom w:val="none" w:sz="0" w:space="0" w:color="auto"/>
        <w:right w:val="none" w:sz="0" w:space="0" w:color="auto"/>
      </w:divBdr>
    </w:div>
    <w:div w:id="790435567">
      <w:bodyDiv w:val="1"/>
      <w:marLeft w:val="0"/>
      <w:marRight w:val="0"/>
      <w:marTop w:val="0"/>
      <w:marBottom w:val="0"/>
      <w:divBdr>
        <w:top w:val="none" w:sz="0" w:space="0" w:color="auto"/>
        <w:left w:val="none" w:sz="0" w:space="0" w:color="auto"/>
        <w:bottom w:val="none" w:sz="0" w:space="0" w:color="auto"/>
        <w:right w:val="none" w:sz="0" w:space="0" w:color="auto"/>
      </w:divBdr>
      <w:divsChild>
        <w:div w:id="1819345611">
          <w:marLeft w:val="640"/>
          <w:marRight w:val="0"/>
          <w:marTop w:val="0"/>
          <w:marBottom w:val="0"/>
          <w:divBdr>
            <w:top w:val="none" w:sz="0" w:space="0" w:color="auto"/>
            <w:left w:val="none" w:sz="0" w:space="0" w:color="auto"/>
            <w:bottom w:val="none" w:sz="0" w:space="0" w:color="auto"/>
            <w:right w:val="none" w:sz="0" w:space="0" w:color="auto"/>
          </w:divBdr>
        </w:div>
        <w:div w:id="946735585">
          <w:marLeft w:val="640"/>
          <w:marRight w:val="0"/>
          <w:marTop w:val="0"/>
          <w:marBottom w:val="0"/>
          <w:divBdr>
            <w:top w:val="none" w:sz="0" w:space="0" w:color="auto"/>
            <w:left w:val="none" w:sz="0" w:space="0" w:color="auto"/>
            <w:bottom w:val="none" w:sz="0" w:space="0" w:color="auto"/>
            <w:right w:val="none" w:sz="0" w:space="0" w:color="auto"/>
          </w:divBdr>
        </w:div>
        <w:div w:id="68355934">
          <w:marLeft w:val="640"/>
          <w:marRight w:val="0"/>
          <w:marTop w:val="0"/>
          <w:marBottom w:val="0"/>
          <w:divBdr>
            <w:top w:val="none" w:sz="0" w:space="0" w:color="auto"/>
            <w:left w:val="none" w:sz="0" w:space="0" w:color="auto"/>
            <w:bottom w:val="none" w:sz="0" w:space="0" w:color="auto"/>
            <w:right w:val="none" w:sz="0" w:space="0" w:color="auto"/>
          </w:divBdr>
        </w:div>
        <w:div w:id="799423814">
          <w:marLeft w:val="640"/>
          <w:marRight w:val="0"/>
          <w:marTop w:val="0"/>
          <w:marBottom w:val="0"/>
          <w:divBdr>
            <w:top w:val="none" w:sz="0" w:space="0" w:color="auto"/>
            <w:left w:val="none" w:sz="0" w:space="0" w:color="auto"/>
            <w:bottom w:val="none" w:sz="0" w:space="0" w:color="auto"/>
            <w:right w:val="none" w:sz="0" w:space="0" w:color="auto"/>
          </w:divBdr>
        </w:div>
        <w:div w:id="1259370874">
          <w:marLeft w:val="640"/>
          <w:marRight w:val="0"/>
          <w:marTop w:val="0"/>
          <w:marBottom w:val="0"/>
          <w:divBdr>
            <w:top w:val="none" w:sz="0" w:space="0" w:color="auto"/>
            <w:left w:val="none" w:sz="0" w:space="0" w:color="auto"/>
            <w:bottom w:val="none" w:sz="0" w:space="0" w:color="auto"/>
            <w:right w:val="none" w:sz="0" w:space="0" w:color="auto"/>
          </w:divBdr>
        </w:div>
        <w:div w:id="1501459127">
          <w:marLeft w:val="640"/>
          <w:marRight w:val="0"/>
          <w:marTop w:val="0"/>
          <w:marBottom w:val="0"/>
          <w:divBdr>
            <w:top w:val="none" w:sz="0" w:space="0" w:color="auto"/>
            <w:left w:val="none" w:sz="0" w:space="0" w:color="auto"/>
            <w:bottom w:val="none" w:sz="0" w:space="0" w:color="auto"/>
            <w:right w:val="none" w:sz="0" w:space="0" w:color="auto"/>
          </w:divBdr>
        </w:div>
        <w:div w:id="13386262">
          <w:marLeft w:val="640"/>
          <w:marRight w:val="0"/>
          <w:marTop w:val="0"/>
          <w:marBottom w:val="0"/>
          <w:divBdr>
            <w:top w:val="none" w:sz="0" w:space="0" w:color="auto"/>
            <w:left w:val="none" w:sz="0" w:space="0" w:color="auto"/>
            <w:bottom w:val="none" w:sz="0" w:space="0" w:color="auto"/>
            <w:right w:val="none" w:sz="0" w:space="0" w:color="auto"/>
          </w:divBdr>
        </w:div>
        <w:div w:id="1375349341">
          <w:marLeft w:val="640"/>
          <w:marRight w:val="0"/>
          <w:marTop w:val="0"/>
          <w:marBottom w:val="0"/>
          <w:divBdr>
            <w:top w:val="none" w:sz="0" w:space="0" w:color="auto"/>
            <w:left w:val="none" w:sz="0" w:space="0" w:color="auto"/>
            <w:bottom w:val="none" w:sz="0" w:space="0" w:color="auto"/>
            <w:right w:val="none" w:sz="0" w:space="0" w:color="auto"/>
          </w:divBdr>
        </w:div>
        <w:div w:id="960766658">
          <w:marLeft w:val="640"/>
          <w:marRight w:val="0"/>
          <w:marTop w:val="0"/>
          <w:marBottom w:val="0"/>
          <w:divBdr>
            <w:top w:val="none" w:sz="0" w:space="0" w:color="auto"/>
            <w:left w:val="none" w:sz="0" w:space="0" w:color="auto"/>
            <w:bottom w:val="none" w:sz="0" w:space="0" w:color="auto"/>
            <w:right w:val="none" w:sz="0" w:space="0" w:color="auto"/>
          </w:divBdr>
        </w:div>
        <w:div w:id="170999355">
          <w:marLeft w:val="640"/>
          <w:marRight w:val="0"/>
          <w:marTop w:val="0"/>
          <w:marBottom w:val="0"/>
          <w:divBdr>
            <w:top w:val="none" w:sz="0" w:space="0" w:color="auto"/>
            <w:left w:val="none" w:sz="0" w:space="0" w:color="auto"/>
            <w:bottom w:val="none" w:sz="0" w:space="0" w:color="auto"/>
            <w:right w:val="none" w:sz="0" w:space="0" w:color="auto"/>
          </w:divBdr>
        </w:div>
        <w:div w:id="2100128511">
          <w:marLeft w:val="640"/>
          <w:marRight w:val="0"/>
          <w:marTop w:val="0"/>
          <w:marBottom w:val="0"/>
          <w:divBdr>
            <w:top w:val="none" w:sz="0" w:space="0" w:color="auto"/>
            <w:left w:val="none" w:sz="0" w:space="0" w:color="auto"/>
            <w:bottom w:val="none" w:sz="0" w:space="0" w:color="auto"/>
            <w:right w:val="none" w:sz="0" w:space="0" w:color="auto"/>
          </w:divBdr>
        </w:div>
        <w:div w:id="1478644345">
          <w:marLeft w:val="640"/>
          <w:marRight w:val="0"/>
          <w:marTop w:val="0"/>
          <w:marBottom w:val="0"/>
          <w:divBdr>
            <w:top w:val="none" w:sz="0" w:space="0" w:color="auto"/>
            <w:left w:val="none" w:sz="0" w:space="0" w:color="auto"/>
            <w:bottom w:val="none" w:sz="0" w:space="0" w:color="auto"/>
            <w:right w:val="none" w:sz="0" w:space="0" w:color="auto"/>
          </w:divBdr>
        </w:div>
        <w:div w:id="2054379941">
          <w:marLeft w:val="640"/>
          <w:marRight w:val="0"/>
          <w:marTop w:val="0"/>
          <w:marBottom w:val="0"/>
          <w:divBdr>
            <w:top w:val="none" w:sz="0" w:space="0" w:color="auto"/>
            <w:left w:val="none" w:sz="0" w:space="0" w:color="auto"/>
            <w:bottom w:val="none" w:sz="0" w:space="0" w:color="auto"/>
            <w:right w:val="none" w:sz="0" w:space="0" w:color="auto"/>
          </w:divBdr>
        </w:div>
        <w:div w:id="1101221120">
          <w:marLeft w:val="640"/>
          <w:marRight w:val="0"/>
          <w:marTop w:val="0"/>
          <w:marBottom w:val="0"/>
          <w:divBdr>
            <w:top w:val="none" w:sz="0" w:space="0" w:color="auto"/>
            <w:left w:val="none" w:sz="0" w:space="0" w:color="auto"/>
            <w:bottom w:val="none" w:sz="0" w:space="0" w:color="auto"/>
            <w:right w:val="none" w:sz="0" w:space="0" w:color="auto"/>
          </w:divBdr>
        </w:div>
        <w:div w:id="417142185">
          <w:marLeft w:val="640"/>
          <w:marRight w:val="0"/>
          <w:marTop w:val="0"/>
          <w:marBottom w:val="0"/>
          <w:divBdr>
            <w:top w:val="none" w:sz="0" w:space="0" w:color="auto"/>
            <w:left w:val="none" w:sz="0" w:space="0" w:color="auto"/>
            <w:bottom w:val="none" w:sz="0" w:space="0" w:color="auto"/>
            <w:right w:val="none" w:sz="0" w:space="0" w:color="auto"/>
          </w:divBdr>
        </w:div>
        <w:div w:id="292831709">
          <w:marLeft w:val="640"/>
          <w:marRight w:val="0"/>
          <w:marTop w:val="0"/>
          <w:marBottom w:val="0"/>
          <w:divBdr>
            <w:top w:val="none" w:sz="0" w:space="0" w:color="auto"/>
            <w:left w:val="none" w:sz="0" w:space="0" w:color="auto"/>
            <w:bottom w:val="none" w:sz="0" w:space="0" w:color="auto"/>
            <w:right w:val="none" w:sz="0" w:space="0" w:color="auto"/>
          </w:divBdr>
        </w:div>
        <w:div w:id="1214384398">
          <w:marLeft w:val="640"/>
          <w:marRight w:val="0"/>
          <w:marTop w:val="0"/>
          <w:marBottom w:val="0"/>
          <w:divBdr>
            <w:top w:val="none" w:sz="0" w:space="0" w:color="auto"/>
            <w:left w:val="none" w:sz="0" w:space="0" w:color="auto"/>
            <w:bottom w:val="none" w:sz="0" w:space="0" w:color="auto"/>
            <w:right w:val="none" w:sz="0" w:space="0" w:color="auto"/>
          </w:divBdr>
        </w:div>
        <w:div w:id="1942302810">
          <w:marLeft w:val="640"/>
          <w:marRight w:val="0"/>
          <w:marTop w:val="0"/>
          <w:marBottom w:val="0"/>
          <w:divBdr>
            <w:top w:val="none" w:sz="0" w:space="0" w:color="auto"/>
            <w:left w:val="none" w:sz="0" w:space="0" w:color="auto"/>
            <w:bottom w:val="none" w:sz="0" w:space="0" w:color="auto"/>
            <w:right w:val="none" w:sz="0" w:space="0" w:color="auto"/>
          </w:divBdr>
        </w:div>
        <w:div w:id="2025132389">
          <w:marLeft w:val="640"/>
          <w:marRight w:val="0"/>
          <w:marTop w:val="0"/>
          <w:marBottom w:val="0"/>
          <w:divBdr>
            <w:top w:val="none" w:sz="0" w:space="0" w:color="auto"/>
            <w:left w:val="none" w:sz="0" w:space="0" w:color="auto"/>
            <w:bottom w:val="none" w:sz="0" w:space="0" w:color="auto"/>
            <w:right w:val="none" w:sz="0" w:space="0" w:color="auto"/>
          </w:divBdr>
        </w:div>
        <w:div w:id="1391076252">
          <w:marLeft w:val="640"/>
          <w:marRight w:val="0"/>
          <w:marTop w:val="0"/>
          <w:marBottom w:val="0"/>
          <w:divBdr>
            <w:top w:val="none" w:sz="0" w:space="0" w:color="auto"/>
            <w:left w:val="none" w:sz="0" w:space="0" w:color="auto"/>
            <w:bottom w:val="none" w:sz="0" w:space="0" w:color="auto"/>
            <w:right w:val="none" w:sz="0" w:space="0" w:color="auto"/>
          </w:divBdr>
        </w:div>
        <w:div w:id="937759812">
          <w:marLeft w:val="640"/>
          <w:marRight w:val="0"/>
          <w:marTop w:val="0"/>
          <w:marBottom w:val="0"/>
          <w:divBdr>
            <w:top w:val="none" w:sz="0" w:space="0" w:color="auto"/>
            <w:left w:val="none" w:sz="0" w:space="0" w:color="auto"/>
            <w:bottom w:val="none" w:sz="0" w:space="0" w:color="auto"/>
            <w:right w:val="none" w:sz="0" w:space="0" w:color="auto"/>
          </w:divBdr>
        </w:div>
        <w:div w:id="341131456">
          <w:marLeft w:val="640"/>
          <w:marRight w:val="0"/>
          <w:marTop w:val="0"/>
          <w:marBottom w:val="0"/>
          <w:divBdr>
            <w:top w:val="none" w:sz="0" w:space="0" w:color="auto"/>
            <w:left w:val="none" w:sz="0" w:space="0" w:color="auto"/>
            <w:bottom w:val="none" w:sz="0" w:space="0" w:color="auto"/>
            <w:right w:val="none" w:sz="0" w:space="0" w:color="auto"/>
          </w:divBdr>
        </w:div>
        <w:div w:id="286350447">
          <w:marLeft w:val="640"/>
          <w:marRight w:val="0"/>
          <w:marTop w:val="0"/>
          <w:marBottom w:val="0"/>
          <w:divBdr>
            <w:top w:val="none" w:sz="0" w:space="0" w:color="auto"/>
            <w:left w:val="none" w:sz="0" w:space="0" w:color="auto"/>
            <w:bottom w:val="none" w:sz="0" w:space="0" w:color="auto"/>
            <w:right w:val="none" w:sz="0" w:space="0" w:color="auto"/>
          </w:divBdr>
        </w:div>
        <w:div w:id="567226597">
          <w:marLeft w:val="640"/>
          <w:marRight w:val="0"/>
          <w:marTop w:val="0"/>
          <w:marBottom w:val="0"/>
          <w:divBdr>
            <w:top w:val="none" w:sz="0" w:space="0" w:color="auto"/>
            <w:left w:val="none" w:sz="0" w:space="0" w:color="auto"/>
            <w:bottom w:val="none" w:sz="0" w:space="0" w:color="auto"/>
            <w:right w:val="none" w:sz="0" w:space="0" w:color="auto"/>
          </w:divBdr>
        </w:div>
        <w:div w:id="1535923308">
          <w:marLeft w:val="640"/>
          <w:marRight w:val="0"/>
          <w:marTop w:val="0"/>
          <w:marBottom w:val="0"/>
          <w:divBdr>
            <w:top w:val="none" w:sz="0" w:space="0" w:color="auto"/>
            <w:left w:val="none" w:sz="0" w:space="0" w:color="auto"/>
            <w:bottom w:val="none" w:sz="0" w:space="0" w:color="auto"/>
            <w:right w:val="none" w:sz="0" w:space="0" w:color="auto"/>
          </w:divBdr>
        </w:div>
        <w:div w:id="1604529867">
          <w:marLeft w:val="640"/>
          <w:marRight w:val="0"/>
          <w:marTop w:val="0"/>
          <w:marBottom w:val="0"/>
          <w:divBdr>
            <w:top w:val="none" w:sz="0" w:space="0" w:color="auto"/>
            <w:left w:val="none" w:sz="0" w:space="0" w:color="auto"/>
            <w:bottom w:val="none" w:sz="0" w:space="0" w:color="auto"/>
            <w:right w:val="none" w:sz="0" w:space="0" w:color="auto"/>
          </w:divBdr>
        </w:div>
      </w:divsChild>
    </w:div>
    <w:div w:id="816848085">
      <w:bodyDiv w:val="1"/>
      <w:marLeft w:val="0"/>
      <w:marRight w:val="0"/>
      <w:marTop w:val="0"/>
      <w:marBottom w:val="0"/>
      <w:divBdr>
        <w:top w:val="none" w:sz="0" w:space="0" w:color="auto"/>
        <w:left w:val="none" w:sz="0" w:space="0" w:color="auto"/>
        <w:bottom w:val="none" w:sz="0" w:space="0" w:color="auto"/>
        <w:right w:val="none" w:sz="0" w:space="0" w:color="auto"/>
      </w:divBdr>
    </w:div>
    <w:div w:id="1037852721">
      <w:bodyDiv w:val="1"/>
      <w:marLeft w:val="0"/>
      <w:marRight w:val="0"/>
      <w:marTop w:val="0"/>
      <w:marBottom w:val="0"/>
      <w:divBdr>
        <w:top w:val="none" w:sz="0" w:space="0" w:color="auto"/>
        <w:left w:val="none" w:sz="0" w:space="0" w:color="auto"/>
        <w:bottom w:val="none" w:sz="0" w:space="0" w:color="auto"/>
        <w:right w:val="none" w:sz="0" w:space="0" w:color="auto"/>
      </w:divBdr>
    </w:div>
    <w:div w:id="1155344468">
      <w:bodyDiv w:val="1"/>
      <w:marLeft w:val="0"/>
      <w:marRight w:val="0"/>
      <w:marTop w:val="0"/>
      <w:marBottom w:val="0"/>
      <w:divBdr>
        <w:top w:val="none" w:sz="0" w:space="0" w:color="auto"/>
        <w:left w:val="none" w:sz="0" w:space="0" w:color="auto"/>
        <w:bottom w:val="none" w:sz="0" w:space="0" w:color="auto"/>
        <w:right w:val="none" w:sz="0" w:space="0" w:color="auto"/>
      </w:divBdr>
      <w:divsChild>
        <w:div w:id="236019023">
          <w:marLeft w:val="640"/>
          <w:marRight w:val="0"/>
          <w:marTop w:val="0"/>
          <w:marBottom w:val="0"/>
          <w:divBdr>
            <w:top w:val="none" w:sz="0" w:space="0" w:color="auto"/>
            <w:left w:val="none" w:sz="0" w:space="0" w:color="auto"/>
            <w:bottom w:val="none" w:sz="0" w:space="0" w:color="auto"/>
            <w:right w:val="none" w:sz="0" w:space="0" w:color="auto"/>
          </w:divBdr>
        </w:div>
        <w:div w:id="1318460245">
          <w:marLeft w:val="640"/>
          <w:marRight w:val="0"/>
          <w:marTop w:val="0"/>
          <w:marBottom w:val="0"/>
          <w:divBdr>
            <w:top w:val="none" w:sz="0" w:space="0" w:color="auto"/>
            <w:left w:val="none" w:sz="0" w:space="0" w:color="auto"/>
            <w:bottom w:val="none" w:sz="0" w:space="0" w:color="auto"/>
            <w:right w:val="none" w:sz="0" w:space="0" w:color="auto"/>
          </w:divBdr>
        </w:div>
        <w:div w:id="723018994">
          <w:marLeft w:val="640"/>
          <w:marRight w:val="0"/>
          <w:marTop w:val="0"/>
          <w:marBottom w:val="0"/>
          <w:divBdr>
            <w:top w:val="none" w:sz="0" w:space="0" w:color="auto"/>
            <w:left w:val="none" w:sz="0" w:space="0" w:color="auto"/>
            <w:bottom w:val="none" w:sz="0" w:space="0" w:color="auto"/>
            <w:right w:val="none" w:sz="0" w:space="0" w:color="auto"/>
          </w:divBdr>
        </w:div>
        <w:div w:id="780488194">
          <w:marLeft w:val="640"/>
          <w:marRight w:val="0"/>
          <w:marTop w:val="0"/>
          <w:marBottom w:val="0"/>
          <w:divBdr>
            <w:top w:val="none" w:sz="0" w:space="0" w:color="auto"/>
            <w:left w:val="none" w:sz="0" w:space="0" w:color="auto"/>
            <w:bottom w:val="none" w:sz="0" w:space="0" w:color="auto"/>
            <w:right w:val="none" w:sz="0" w:space="0" w:color="auto"/>
          </w:divBdr>
        </w:div>
        <w:div w:id="963583641">
          <w:marLeft w:val="640"/>
          <w:marRight w:val="0"/>
          <w:marTop w:val="0"/>
          <w:marBottom w:val="0"/>
          <w:divBdr>
            <w:top w:val="none" w:sz="0" w:space="0" w:color="auto"/>
            <w:left w:val="none" w:sz="0" w:space="0" w:color="auto"/>
            <w:bottom w:val="none" w:sz="0" w:space="0" w:color="auto"/>
            <w:right w:val="none" w:sz="0" w:space="0" w:color="auto"/>
          </w:divBdr>
        </w:div>
        <w:div w:id="1489319056">
          <w:marLeft w:val="640"/>
          <w:marRight w:val="0"/>
          <w:marTop w:val="0"/>
          <w:marBottom w:val="0"/>
          <w:divBdr>
            <w:top w:val="none" w:sz="0" w:space="0" w:color="auto"/>
            <w:left w:val="none" w:sz="0" w:space="0" w:color="auto"/>
            <w:bottom w:val="none" w:sz="0" w:space="0" w:color="auto"/>
            <w:right w:val="none" w:sz="0" w:space="0" w:color="auto"/>
          </w:divBdr>
        </w:div>
        <w:div w:id="325746684">
          <w:marLeft w:val="640"/>
          <w:marRight w:val="0"/>
          <w:marTop w:val="0"/>
          <w:marBottom w:val="0"/>
          <w:divBdr>
            <w:top w:val="none" w:sz="0" w:space="0" w:color="auto"/>
            <w:left w:val="none" w:sz="0" w:space="0" w:color="auto"/>
            <w:bottom w:val="none" w:sz="0" w:space="0" w:color="auto"/>
            <w:right w:val="none" w:sz="0" w:space="0" w:color="auto"/>
          </w:divBdr>
        </w:div>
        <w:div w:id="632365499">
          <w:marLeft w:val="640"/>
          <w:marRight w:val="0"/>
          <w:marTop w:val="0"/>
          <w:marBottom w:val="0"/>
          <w:divBdr>
            <w:top w:val="none" w:sz="0" w:space="0" w:color="auto"/>
            <w:left w:val="none" w:sz="0" w:space="0" w:color="auto"/>
            <w:bottom w:val="none" w:sz="0" w:space="0" w:color="auto"/>
            <w:right w:val="none" w:sz="0" w:space="0" w:color="auto"/>
          </w:divBdr>
        </w:div>
        <w:div w:id="164903232">
          <w:marLeft w:val="640"/>
          <w:marRight w:val="0"/>
          <w:marTop w:val="0"/>
          <w:marBottom w:val="0"/>
          <w:divBdr>
            <w:top w:val="none" w:sz="0" w:space="0" w:color="auto"/>
            <w:left w:val="none" w:sz="0" w:space="0" w:color="auto"/>
            <w:bottom w:val="none" w:sz="0" w:space="0" w:color="auto"/>
            <w:right w:val="none" w:sz="0" w:space="0" w:color="auto"/>
          </w:divBdr>
        </w:div>
        <w:div w:id="1550067037">
          <w:marLeft w:val="640"/>
          <w:marRight w:val="0"/>
          <w:marTop w:val="0"/>
          <w:marBottom w:val="0"/>
          <w:divBdr>
            <w:top w:val="none" w:sz="0" w:space="0" w:color="auto"/>
            <w:left w:val="none" w:sz="0" w:space="0" w:color="auto"/>
            <w:bottom w:val="none" w:sz="0" w:space="0" w:color="auto"/>
            <w:right w:val="none" w:sz="0" w:space="0" w:color="auto"/>
          </w:divBdr>
        </w:div>
        <w:div w:id="1700352256">
          <w:marLeft w:val="640"/>
          <w:marRight w:val="0"/>
          <w:marTop w:val="0"/>
          <w:marBottom w:val="0"/>
          <w:divBdr>
            <w:top w:val="none" w:sz="0" w:space="0" w:color="auto"/>
            <w:left w:val="none" w:sz="0" w:space="0" w:color="auto"/>
            <w:bottom w:val="none" w:sz="0" w:space="0" w:color="auto"/>
            <w:right w:val="none" w:sz="0" w:space="0" w:color="auto"/>
          </w:divBdr>
        </w:div>
        <w:div w:id="421798207">
          <w:marLeft w:val="640"/>
          <w:marRight w:val="0"/>
          <w:marTop w:val="0"/>
          <w:marBottom w:val="0"/>
          <w:divBdr>
            <w:top w:val="none" w:sz="0" w:space="0" w:color="auto"/>
            <w:left w:val="none" w:sz="0" w:space="0" w:color="auto"/>
            <w:bottom w:val="none" w:sz="0" w:space="0" w:color="auto"/>
            <w:right w:val="none" w:sz="0" w:space="0" w:color="auto"/>
          </w:divBdr>
        </w:div>
        <w:div w:id="126246101">
          <w:marLeft w:val="640"/>
          <w:marRight w:val="0"/>
          <w:marTop w:val="0"/>
          <w:marBottom w:val="0"/>
          <w:divBdr>
            <w:top w:val="none" w:sz="0" w:space="0" w:color="auto"/>
            <w:left w:val="none" w:sz="0" w:space="0" w:color="auto"/>
            <w:bottom w:val="none" w:sz="0" w:space="0" w:color="auto"/>
            <w:right w:val="none" w:sz="0" w:space="0" w:color="auto"/>
          </w:divBdr>
        </w:div>
        <w:div w:id="1767843338">
          <w:marLeft w:val="640"/>
          <w:marRight w:val="0"/>
          <w:marTop w:val="0"/>
          <w:marBottom w:val="0"/>
          <w:divBdr>
            <w:top w:val="none" w:sz="0" w:space="0" w:color="auto"/>
            <w:left w:val="none" w:sz="0" w:space="0" w:color="auto"/>
            <w:bottom w:val="none" w:sz="0" w:space="0" w:color="auto"/>
            <w:right w:val="none" w:sz="0" w:space="0" w:color="auto"/>
          </w:divBdr>
        </w:div>
        <w:div w:id="1727289661">
          <w:marLeft w:val="640"/>
          <w:marRight w:val="0"/>
          <w:marTop w:val="0"/>
          <w:marBottom w:val="0"/>
          <w:divBdr>
            <w:top w:val="none" w:sz="0" w:space="0" w:color="auto"/>
            <w:left w:val="none" w:sz="0" w:space="0" w:color="auto"/>
            <w:bottom w:val="none" w:sz="0" w:space="0" w:color="auto"/>
            <w:right w:val="none" w:sz="0" w:space="0" w:color="auto"/>
          </w:divBdr>
        </w:div>
        <w:div w:id="457798591">
          <w:marLeft w:val="640"/>
          <w:marRight w:val="0"/>
          <w:marTop w:val="0"/>
          <w:marBottom w:val="0"/>
          <w:divBdr>
            <w:top w:val="none" w:sz="0" w:space="0" w:color="auto"/>
            <w:left w:val="none" w:sz="0" w:space="0" w:color="auto"/>
            <w:bottom w:val="none" w:sz="0" w:space="0" w:color="auto"/>
            <w:right w:val="none" w:sz="0" w:space="0" w:color="auto"/>
          </w:divBdr>
        </w:div>
        <w:div w:id="556741189">
          <w:marLeft w:val="640"/>
          <w:marRight w:val="0"/>
          <w:marTop w:val="0"/>
          <w:marBottom w:val="0"/>
          <w:divBdr>
            <w:top w:val="none" w:sz="0" w:space="0" w:color="auto"/>
            <w:left w:val="none" w:sz="0" w:space="0" w:color="auto"/>
            <w:bottom w:val="none" w:sz="0" w:space="0" w:color="auto"/>
            <w:right w:val="none" w:sz="0" w:space="0" w:color="auto"/>
          </w:divBdr>
        </w:div>
        <w:div w:id="241720261">
          <w:marLeft w:val="640"/>
          <w:marRight w:val="0"/>
          <w:marTop w:val="0"/>
          <w:marBottom w:val="0"/>
          <w:divBdr>
            <w:top w:val="none" w:sz="0" w:space="0" w:color="auto"/>
            <w:left w:val="none" w:sz="0" w:space="0" w:color="auto"/>
            <w:bottom w:val="none" w:sz="0" w:space="0" w:color="auto"/>
            <w:right w:val="none" w:sz="0" w:space="0" w:color="auto"/>
          </w:divBdr>
        </w:div>
        <w:div w:id="1145973113">
          <w:marLeft w:val="640"/>
          <w:marRight w:val="0"/>
          <w:marTop w:val="0"/>
          <w:marBottom w:val="0"/>
          <w:divBdr>
            <w:top w:val="none" w:sz="0" w:space="0" w:color="auto"/>
            <w:left w:val="none" w:sz="0" w:space="0" w:color="auto"/>
            <w:bottom w:val="none" w:sz="0" w:space="0" w:color="auto"/>
            <w:right w:val="none" w:sz="0" w:space="0" w:color="auto"/>
          </w:divBdr>
        </w:div>
        <w:div w:id="714160255">
          <w:marLeft w:val="640"/>
          <w:marRight w:val="0"/>
          <w:marTop w:val="0"/>
          <w:marBottom w:val="0"/>
          <w:divBdr>
            <w:top w:val="none" w:sz="0" w:space="0" w:color="auto"/>
            <w:left w:val="none" w:sz="0" w:space="0" w:color="auto"/>
            <w:bottom w:val="none" w:sz="0" w:space="0" w:color="auto"/>
            <w:right w:val="none" w:sz="0" w:space="0" w:color="auto"/>
          </w:divBdr>
        </w:div>
        <w:div w:id="1814325458">
          <w:marLeft w:val="640"/>
          <w:marRight w:val="0"/>
          <w:marTop w:val="0"/>
          <w:marBottom w:val="0"/>
          <w:divBdr>
            <w:top w:val="none" w:sz="0" w:space="0" w:color="auto"/>
            <w:left w:val="none" w:sz="0" w:space="0" w:color="auto"/>
            <w:bottom w:val="none" w:sz="0" w:space="0" w:color="auto"/>
            <w:right w:val="none" w:sz="0" w:space="0" w:color="auto"/>
          </w:divBdr>
        </w:div>
        <w:div w:id="1539513274">
          <w:marLeft w:val="640"/>
          <w:marRight w:val="0"/>
          <w:marTop w:val="0"/>
          <w:marBottom w:val="0"/>
          <w:divBdr>
            <w:top w:val="none" w:sz="0" w:space="0" w:color="auto"/>
            <w:left w:val="none" w:sz="0" w:space="0" w:color="auto"/>
            <w:bottom w:val="none" w:sz="0" w:space="0" w:color="auto"/>
            <w:right w:val="none" w:sz="0" w:space="0" w:color="auto"/>
          </w:divBdr>
        </w:div>
        <w:div w:id="1330523737">
          <w:marLeft w:val="640"/>
          <w:marRight w:val="0"/>
          <w:marTop w:val="0"/>
          <w:marBottom w:val="0"/>
          <w:divBdr>
            <w:top w:val="none" w:sz="0" w:space="0" w:color="auto"/>
            <w:left w:val="none" w:sz="0" w:space="0" w:color="auto"/>
            <w:bottom w:val="none" w:sz="0" w:space="0" w:color="auto"/>
            <w:right w:val="none" w:sz="0" w:space="0" w:color="auto"/>
          </w:divBdr>
        </w:div>
        <w:div w:id="262959773">
          <w:marLeft w:val="640"/>
          <w:marRight w:val="0"/>
          <w:marTop w:val="0"/>
          <w:marBottom w:val="0"/>
          <w:divBdr>
            <w:top w:val="none" w:sz="0" w:space="0" w:color="auto"/>
            <w:left w:val="none" w:sz="0" w:space="0" w:color="auto"/>
            <w:bottom w:val="none" w:sz="0" w:space="0" w:color="auto"/>
            <w:right w:val="none" w:sz="0" w:space="0" w:color="auto"/>
          </w:divBdr>
        </w:div>
        <w:div w:id="235676472">
          <w:marLeft w:val="640"/>
          <w:marRight w:val="0"/>
          <w:marTop w:val="0"/>
          <w:marBottom w:val="0"/>
          <w:divBdr>
            <w:top w:val="none" w:sz="0" w:space="0" w:color="auto"/>
            <w:left w:val="none" w:sz="0" w:space="0" w:color="auto"/>
            <w:bottom w:val="none" w:sz="0" w:space="0" w:color="auto"/>
            <w:right w:val="none" w:sz="0" w:space="0" w:color="auto"/>
          </w:divBdr>
        </w:div>
        <w:div w:id="1049299990">
          <w:marLeft w:val="640"/>
          <w:marRight w:val="0"/>
          <w:marTop w:val="0"/>
          <w:marBottom w:val="0"/>
          <w:divBdr>
            <w:top w:val="none" w:sz="0" w:space="0" w:color="auto"/>
            <w:left w:val="none" w:sz="0" w:space="0" w:color="auto"/>
            <w:bottom w:val="none" w:sz="0" w:space="0" w:color="auto"/>
            <w:right w:val="none" w:sz="0" w:space="0" w:color="auto"/>
          </w:divBdr>
        </w:div>
      </w:divsChild>
    </w:div>
    <w:div w:id="1260406292">
      <w:bodyDiv w:val="1"/>
      <w:marLeft w:val="0"/>
      <w:marRight w:val="0"/>
      <w:marTop w:val="0"/>
      <w:marBottom w:val="0"/>
      <w:divBdr>
        <w:top w:val="none" w:sz="0" w:space="0" w:color="auto"/>
        <w:left w:val="none" w:sz="0" w:space="0" w:color="auto"/>
        <w:bottom w:val="none" w:sz="0" w:space="0" w:color="auto"/>
        <w:right w:val="none" w:sz="0" w:space="0" w:color="auto"/>
      </w:divBdr>
    </w:div>
    <w:div w:id="1424305764">
      <w:bodyDiv w:val="1"/>
      <w:marLeft w:val="0"/>
      <w:marRight w:val="0"/>
      <w:marTop w:val="0"/>
      <w:marBottom w:val="0"/>
      <w:divBdr>
        <w:top w:val="none" w:sz="0" w:space="0" w:color="auto"/>
        <w:left w:val="none" w:sz="0" w:space="0" w:color="auto"/>
        <w:bottom w:val="none" w:sz="0" w:space="0" w:color="auto"/>
        <w:right w:val="none" w:sz="0" w:space="0" w:color="auto"/>
      </w:divBdr>
      <w:divsChild>
        <w:div w:id="2098163945">
          <w:marLeft w:val="640"/>
          <w:marRight w:val="0"/>
          <w:marTop w:val="0"/>
          <w:marBottom w:val="0"/>
          <w:divBdr>
            <w:top w:val="none" w:sz="0" w:space="0" w:color="auto"/>
            <w:left w:val="none" w:sz="0" w:space="0" w:color="auto"/>
            <w:bottom w:val="none" w:sz="0" w:space="0" w:color="auto"/>
            <w:right w:val="none" w:sz="0" w:space="0" w:color="auto"/>
          </w:divBdr>
        </w:div>
        <w:div w:id="1016037256">
          <w:marLeft w:val="640"/>
          <w:marRight w:val="0"/>
          <w:marTop w:val="0"/>
          <w:marBottom w:val="0"/>
          <w:divBdr>
            <w:top w:val="none" w:sz="0" w:space="0" w:color="auto"/>
            <w:left w:val="none" w:sz="0" w:space="0" w:color="auto"/>
            <w:bottom w:val="none" w:sz="0" w:space="0" w:color="auto"/>
            <w:right w:val="none" w:sz="0" w:space="0" w:color="auto"/>
          </w:divBdr>
        </w:div>
        <w:div w:id="608708990">
          <w:marLeft w:val="640"/>
          <w:marRight w:val="0"/>
          <w:marTop w:val="0"/>
          <w:marBottom w:val="0"/>
          <w:divBdr>
            <w:top w:val="none" w:sz="0" w:space="0" w:color="auto"/>
            <w:left w:val="none" w:sz="0" w:space="0" w:color="auto"/>
            <w:bottom w:val="none" w:sz="0" w:space="0" w:color="auto"/>
            <w:right w:val="none" w:sz="0" w:space="0" w:color="auto"/>
          </w:divBdr>
        </w:div>
        <w:div w:id="1616600430">
          <w:marLeft w:val="640"/>
          <w:marRight w:val="0"/>
          <w:marTop w:val="0"/>
          <w:marBottom w:val="0"/>
          <w:divBdr>
            <w:top w:val="none" w:sz="0" w:space="0" w:color="auto"/>
            <w:left w:val="none" w:sz="0" w:space="0" w:color="auto"/>
            <w:bottom w:val="none" w:sz="0" w:space="0" w:color="auto"/>
            <w:right w:val="none" w:sz="0" w:space="0" w:color="auto"/>
          </w:divBdr>
        </w:div>
        <w:div w:id="1844512119">
          <w:marLeft w:val="640"/>
          <w:marRight w:val="0"/>
          <w:marTop w:val="0"/>
          <w:marBottom w:val="0"/>
          <w:divBdr>
            <w:top w:val="none" w:sz="0" w:space="0" w:color="auto"/>
            <w:left w:val="none" w:sz="0" w:space="0" w:color="auto"/>
            <w:bottom w:val="none" w:sz="0" w:space="0" w:color="auto"/>
            <w:right w:val="none" w:sz="0" w:space="0" w:color="auto"/>
          </w:divBdr>
        </w:div>
        <w:div w:id="937710566">
          <w:marLeft w:val="640"/>
          <w:marRight w:val="0"/>
          <w:marTop w:val="0"/>
          <w:marBottom w:val="0"/>
          <w:divBdr>
            <w:top w:val="none" w:sz="0" w:space="0" w:color="auto"/>
            <w:left w:val="none" w:sz="0" w:space="0" w:color="auto"/>
            <w:bottom w:val="none" w:sz="0" w:space="0" w:color="auto"/>
            <w:right w:val="none" w:sz="0" w:space="0" w:color="auto"/>
          </w:divBdr>
        </w:div>
        <w:div w:id="998507298">
          <w:marLeft w:val="640"/>
          <w:marRight w:val="0"/>
          <w:marTop w:val="0"/>
          <w:marBottom w:val="0"/>
          <w:divBdr>
            <w:top w:val="none" w:sz="0" w:space="0" w:color="auto"/>
            <w:left w:val="none" w:sz="0" w:space="0" w:color="auto"/>
            <w:bottom w:val="none" w:sz="0" w:space="0" w:color="auto"/>
            <w:right w:val="none" w:sz="0" w:space="0" w:color="auto"/>
          </w:divBdr>
        </w:div>
        <w:div w:id="695348617">
          <w:marLeft w:val="640"/>
          <w:marRight w:val="0"/>
          <w:marTop w:val="0"/>
          <w:marBottom w:val="0"/>
          <w:divBdr>
            <w:top w:val="none" w:sz="0" w:space="0" w:color="auto"/>
            <w:left w:val="none" w:sz="0" w:space="0" w:color="auto"/>
            <w:bottom w:val="none" w:sz="0" w:space="0" w:color="auto"/>
            <w:right w:val="none" w:sz="0" w:space="0" w:color="auto"/>
          </w:divBdr>
        </w:div>
        <w:div w:id="92289430">
          <w:marLeft w:val="640"/>
          <w:marRight w:val="0"/>
          <w:marTop w:val="0"/>
          <w:marBottom w:val="0"/>
          <w:divBdr>
            <w:top w:val="none" w:sz="0" w:space="0" w:color="auto"/>
            <w:left w:val="none" w:sz="0" w:space="0" w:color="auto"/>
            <w:bottom w:val="none" w:sz="0" w:space="0" w:color="auto"/>
            <w:right w:val="none" w:sz="0" w:space="0" w:color="auto"/>
          </w:divBdr>
        </w:div>
        <w:div w:id="1298954988">
          <w:marLeft w:val="640"/>
          <w:marRight w:val="0"/>
          <w:marTop w:val="0"/>
          <w:marBottom w:val="0"/>
          <w:divBdr>
            <w:top w:val="none" w:sz="0" w:space="0" w:color="auto"/>
            <w:left w:val="none" w:sz="0" w:space="0" w:color="auto"/>
            <w:bottom w:val="none" w:sz="0" w:space="0" w:color="auto"/>
            <w:right w:val="none" w:sz="0" w:space="0" w:color="auto"/>
          </w:divBdr>
        </w:div>
        <w:div w:id="1689789005">
          <w:marLeft w:val="640"/>
          <w:marRight w:val="0"/>
          <w:marTop w:val="0"/>
          <w:marBottom w:val="0"/>
          <w:divBdr>
            <w:top w:val="none" w:sz="0" w:space="0" w:color="auto"/>
            <w:left w:val="none" w:sz="0" w:space="0" w:color="auto"/>
            <w:bottom w:val="none" w:sz="0" w:space="0" w:color="auto"/>
            <w:right w:val="none" w:sz="0" w:space="0" w:color="auto"/>
          </w:divBdr>
        </w:div>
        <w:div w:id="1903835114">
          <w:marLeft w:val="640"/>
          <w:marRight w:val="0"/>
          <w:marTop w:val="0"/>
          <w:marBottom w:val="0"/>
          <w:divBdr>
            <w:top w:val="none" w:sz="0" w:space="0" w:color="auto"/>
            <w:left w:val="none" w:sz="0" w:space="0" w:color="auto"/>
            <w:bottom w:val="none" w:sz="0" w:space="0" w:color="auto"/>
            <w:right w:val="none" w:sz="0" w:space="0" w:color="auto"/>
          </w:divBdr>
        </w:div>
        <w:div w:id="829561813">
          <w:marLeft w:val="640"/>
          <w:marRight w:val="0"/>
          <w:marTop w:val="0"/>
          <w:marBottom w:val="0"/>
          <w:divBdr>
            <w:top w:val="none" w:sz="0" w:space="0" w:color="auto"/>
            <w:left w:val="none" w:sz="0" w:space="0" w:color="auto"/>
            <w:bottom w:val="none" w:sz="0" w:space="0" w:color="auto"/>
            <w:right w:val="none" w:sz="0" w:space="0" w:color="auto"/>
          </w:divBdr>
        </w:div>
        <w:div w:id="1159806468">
          <w:marLeft w:val="640"/>
          <w:marRight w:val="0"/>
          <w:marTop w:val="0"/>
          <w:marBottom w:val="0"/>
          <w:divBdr>
            <w:top w:val="none" w:sz="0" w:space="0" w:color="auto"/>
            <w:left w:val="none" w:sz="0" w:space="0" w:color="auto"/>
            <w:bottom w:val="none" w:sz="0" w:space="0" w:color="auto"/>
            <w:right w:val="none" w:sz="0" w:space="0" w:color="auto"/>
          </w:divBdr>
        </w:div>
        <w:div w:id="1144084706">
          <w:marLeft w:val="640"/>
          <w:marRight w:val="0"/>
          <w:marTop w:val="0"/>
          <w:marBottom w:val="0"/>
          <w:divBdr>
            <w:top w:val="none" w:sz="0" w:space="0" w:color="auto"/>
            <w:left w:val="none" w:sz="0" w:space="0" w:color="auto"/>
            <w:bottom w:val="none" w:sz="0" w:space="0" w:color="auto"/>
            <w:right w:val="none" w:sz="0" w:space="0" w:color="auto"/>
          </w:divBdr>
        </w:div>
        <w:div w:id="1990672546">
          <w:marLeft w:val="640"/>
          <w:marRight w:val="0"/>
          <w:marTop w:val="0"/>
          <w:marBottom w:val="0"/>
          <w:divBdr>
            <w:top w:val="none" w:sz="0" w:space="0" w:color="auto"/>
            <w:left w:val="none" w:sz="0" w:space="0" w:color="auto"/>
            <w:bottom w:val="none" w:sz="0" w:space="0" w:color="auto"/>
            <w:right w:val="none" w:sz="0" w:space="0" w:color="auto"/>
          </w:divBdr>
        </w:div>
        <w:div w:id="884679608">
          <w:marLeft w:val="640"/>
          <w:marRight w:val="0"/>
          <w:marTop w:val="0"/>
          <w:marBottom w:val="0"/>
          <w:divBdr>
            <w:top w:val="none" w:sz="0" w:space="0" w:color="auto"/>
            <w:left w:val="none" w:sz="0" w:space="0" w:color="auto"/>
            <w:bottom w:val="none" w:sz="0" w:space="0" w:color="auto"/>
            <w:right w:val="none" w:sz="0" w:space="0" w:color="auto"/>
          </w:divBdr>
        </w:div>
        <w:div w:id="1327594719">
          <w:marLeft w:val="640"/>
          <w:marRight w:val="0"/>
          <w:marTop w:val="0"/>
          <w:marBottom w:val="0"/>
          <w:divBdr>
            <w:top w:val="none" w:sz="0" w:space="0" w:color="auto"/>
            <w:left w:val="none" w:sz="0" w:space="0" w:color="auto"/>
            <w:bottom w:val="none" w:sz="0" w:space="0" w:color="auto"/>
            <w:right w:val="none" w:sz="0" w:space="0" w:color="auto"/>
          </w:divBdr>
        </w:div>
        <w:div w:id="542330505">
          <w:marLeft w:val="640"/>
          <w:marRight w:val="0"/>
          <w:marTop w:val="0"/>
          <w:marBottom w:val="0"/>
          <w:divBdr>
            <w:top w:val="none" w:sz="0" w:space="0" w:color="auto"/>
            <w:left w:val="none" w:sz="0" w:space="0" w:color="auto"/>
            <w:bottom w:val="none" w:sz="0" w:space="0" w:color="auto"/>
            <w:right w:val="none" w:sz="0" w:space="0" w:color="auto"/>
          </w:divBdr>
        </w:div>
        <w:div w:id="146364873">
          <w:marLeft w:val="640"/>
          <w:marRight w:val="0"/>
          <w:marTop w:val="0"/>
          <w:marBottom w:val="0"/>
          <w:divBdr>
            <w:top w:val="none" w:sz="0" w:space="0" w:color="auto"/>
            <w:left w:val="none" w:sz="0" w:space="0" w:color="auto"/>
            <w:bottom w:val="none" w:sz="0" w:space="0" w:color="auto"/>
            <w:right w:val="none" w:sz="0" w:space="0" w:color="auto"/>
          </w:divBdr>
        </w:div>
        <w:div w:id="177232796">
          <w:marLeft w:val="640"/>
          <w:marRight w:val="0"/>
          <w:marTop w:val="0"/>
          <w:marBottom w:val="0"/>
          <w:divBdr>
            <w:top w:val="none" w:sz="0" w:space="0" w:color="auto"/>
            <w:left w:val="none" w:sz="0" w:space="0" w:color="auto"/>
            <w:bottom w:val="none" w:sz="0" w:space="0" w:color="auto"/>
            <w:right w:val="none" w:sz="0" w:space="0" w:color="auto"/>
          </w:divBdr>
        </w:div>
        <w:div w:id="67580851">
          <w:marLeft w:val="640"/>
          <w:marRight w:val="0"/>
          <w:marTop w:val="0"/>
          <w:marBottom w:val="0"/>
          <w:divBdr>
            <w:top w:val="none" w:sz="0" w:space="0" w:color="auto"/>
            <w:left w:val="none" w:sz="0" w:space="0" w:color="auto"/>
            <w:bottom w:val="none" w:sz="0" w:space="0" w:color="auto"/>
            <w:right w:val="none" w:sz="0" w:space="0" w:color="auto"/>
          </w:divBdr>
        </w:div>
        <w:div w:id="1648434324">
          <w:marLeft w:val="640"/>
          <w:marRight w:val="0"/>
          <w:marTop w:val="0"/>
          <w:marBottom w:val="0"/>
          <w:divBdr>
            <w:top w:val="none" w:sz="0" w:space="0" w:color="auto"/>
            <w:left w:val="none" w:sz="0" w:space="0" w:color="auto"/>
            <w:bottom w:val="none" w:sz="0" w:space="0" w:color="auto"/>
            <w:right w:val="none" w:sz="0" w:space="0" w:color="auto"/>
          </w:divBdr>
        </w:div>
        <w:div w:id="1749695727">
          <w:marLeft w:val="640"/>
          <w:marRight w:val="0"/>
          <w:marTop w:val="0"/>
          <w:marBottom w:val="0"/>
          <w:divBdr>
            <w:top w:val="none" w:sz="0" w:space="0" w:color="auto"/>
            <w:left w:val="none" w:sz="0" w:space="0" w:color="auto"/>
            <w:bottom w:val="none" w:sz="0" w:space="0" w:color="auto"/>
            <w:right w:val="none" w:sz="0" w:space="0" w:color="auto"/>
          </w:divBdr>
        </w:div>
        <w:div w:id="931276951">
          <w:marLeft w:val="640"/>
          <w:marRight w:val="0"/>
          <w:marTop w:val="0"/>
          <w:marBottom w:val="0"/>
          <w:divBdr>
            <w:top w:val="none" w:sz="0" w:space="0" w:color="auto"/>
            <w:left w:val="none" w:sz="0" w:space="0" w:color="auto"/>
            <w:bottom w:val="none" w:sz="0" w:space="0" w:color="auto"/>
            <w:right w:val="none" w:sz="0" w:space="0" w:color="auto"/>
          </w:divBdr>
        </w:div>
        <w:div w:id="934947871">
          <w:marLeft w:val="640"/>
          <w:marRight w:val="0"/>
          <w:marTop w:val="0"/>
          <w:marBottom w:val="0"/>
          <w:divBdr>
            <w:top w:val="none" w:sz="0" w:space="0" w:color="auto"/>
            <w:left w:val="none" w:sz="0" w:space="0" w:color="auto"/>
            <w:bottom w:val="none" w:sz="0" w:space="0" w:color="auto"/>
            <w:right w:val="none" w:sz="0" w:space="0" w:color="auto"/>
          </w:divBdr>
        </w:div>
        <w:div w:id="650989886">
          <w:marLeft w:val="640"/>
          <w:marRight w:val="0"/>
          <w:marTop w:val="0"/>
          <w:marBottom w:val="0"/>
          <w:divBdr>
            <w:top w:val="none" w:sz="0" w:space="0" w:color="auto"/>
            <w:left w:val="none" w:sz="0" w:space="0" w:color="auto"/>
            <w:bottom w:val="none" w:sz="0" w:space="0" w:color="auto"/>
            <w:right w:val="none" w:sz="0" w:space="0" w:color="auto"/>
          </w:divBdr>
        </w:div>
        <w:div w:id="1319118318">
          <w:marLeft w:val="640"/>
          <w:marRight w:val="0"/>
          <w:marTop w:val="0"/>
          <w:marBottom w:val="0"/>
          <w:divBdr>
            <w:top w:val="none" w:sz="0" w:space="0" w:color="auto"/>
            <w:left w:val="none" w:sz="0" w:space="0" w:color="auto"/>
            <w:bottom w:val="none" w:sz="0" w:space="0" w:color="auto"/>
            <w:right w:val="none" w:sz="0" w:space="0" w:color="auto"/>
          </w:divBdr>
        </w:div>
        <w:div w:id="963271251">
          <w:marLeft w:val="640"/>
          <w:marRight w:val="0"/>
          <w:marTop w:val="0"/>
          <w:marBottom w:val="0"/>
          <w:divBdr>
            <w:top w:val="none" w:sz="0" w:space="0" w:color="auto"/>
            <w:left w:val="none" w:sz="0" w:space="0" w:color="auto"/>
            <w:bottom w:val="none" w:sz="0" w:space="0" w:color="auto"/>
            <w:right w:val="none" w:sz="0" w:space="0" w:color="auto"/>
          </w:divBdr>
        </w:div>
        <w:div w:id="1209688488">
          <w:marLeft w:val="640"/>
          <w:marRight w:val="0"/>
          <w:marTop w:val="0"/>
          <w:marBottom w:val="0"/>
          <w:divBdr>
            <w:top w:val="none" w:sz="0" w:space="0" w:color="auto"/>
            <w:left w:val="none" w:sz="0" w:space="0" w:color="auto"/>
            <w:bottom w:val="none" w:sz="0" w:space="0" w:color="auto"/>
            <w:right w:val="none" w:sz="0" w:space="0" w:color="auto"/>
          </w:divBdr>
        </w:div>
        <w:div w:id="174851219">
          <w:marLeft w:val="640"/>
          <w:marRight w:val="0"/>
          <w:marTop w:val="0"/>
          <w:marBottom w:val="0"/>
          <w:divBdr>
            <w:top w:val="none" w:sz="0" w:space="0" w:color="auto"/>
            <w:left w:val="none" w:sz="0" w:space="0" w:color="auto"/>
            <w:bottom w:val="none" w:sz="0" w:space="0" w:color="auto"/>
            <w:right w:val="none" w:sz="0" w:space="0" w:color="auto"/>
          </w:divBdr>
        </w:div>
        <w:div w:id="28846552">
          <w:marLeft w:val="640"/>
          <w:marRight w:val="0"/>
          <w:marTop w:val="0"/>
          <w:marBottom w:val="0"/>
          <w:divBdr>
            <w:top w:val="none" w:sz="0" w:space="0" w:color="auto"/>
            <w:left w:val="none" w:sz="0" w:space="0" w:color="auto"/>
            <w:bottom w:val="none" w:sz="0" w:space="0" w:color="auto"/>
            <w:right w:val="none" w:sz="0" w:space="0" w:color="auto"/>
          </w:divBdr>
        </w:div>
        <w:div w:id="1539776471">
          <w:marLeft w:val="640"/>
          <w:marRight w:val="0"/>
          <w:marTop w:val="0"/>
          <w:marBottom w:val="0"/>
          <w:divBdr>
            <w:top w:val="none" w:sz="0" w:space="0" w:color="auto"/>
            <w:left w:val="none" w:sz="0" w:space="0" w:color="auto"/>
            <w:bottom w:val="none" w:sz="0" w:space="0" w:color="auto"/>
            <w:right w:val="none" w:sz="0" w:space="0" w:color="auto"/>
          </w:divBdr>
        </w:div>
        <w:div w:id="133259437">
          <w:marLeft w:val="640"/>
          <w:marRight w:val="0"/>
          <w:marTop w:val="0"/>
          <w:marBottom w:val="0"/>
          <w:divBdr>
            <w:top w:val="none" w:sz="0" w:space="0" w:color="auto"/>
            <w:left w:val="none" w:sz="0" w:space="0" w:color="auto"/>
            <w:bottom w:val="none" w:sz="0" w:space="0" w:color="auto"/>
            <w:right w:val="none" w:sz="0" w:space="0" w:color="auto"/>
          </w:divBdr>
        </w:div>
        <w:div w:id="1711999010">
          <w:marLeft w:val="640"/>
          <w:marRight w:val="0"/>
          <w:marTop w:val="0"/>
          <w:marBottom w:val="0"/>
          <w:divBdr>
            <w:top w:val="none" w:sz="0" w:space="0" w:color="auto"/>
            <w:left w:val="none" w:sz="0" w:space="0" w:color="auto"/>
            <w:bottom w:val="none" w:sz="0" w:space="0" w:color="auto"/>
            <w:right w:val="none" w:sz="0" w:space="0" w:color="auto"/>
          </w:divBdr>
        </w:div>
        <w:div w:id="68692803">
          <w:marLeft w:val="640"/>
          <w:marRight w:val="0"/>
          <w:marTop w:val="0"/>
          <w:marBottom w:val="0"/>
          <w:divBdr>
            <w:top w:val="none" w:sz="0" w:space="0" w:color="auto"/>
            <w:left w:val="none" w:sz="0" w:space="0" w:color="auto"/>
            <w:bottom w:val="none" w:sz="0" w:space="0" w:color="auto"/>
            <w:right w:val="none" w:sz="0" w:space="0" w:color="auto"/>
          </w:divBdr>
        </w:div>
        <w:div w:id="967051102">
          <w:marLeft w:val="640"/>
          <w:marRight w:val="0"/>
          <w:marTop w:val="0"/>
          <w:marBottom w:val="0"/>
          <w:divBdr>
            <w:top w:val="none" w:sz="0" w:space="0" w:color="auto"/>
            <w:left w:val="none" w:sz="0" w:space="0" w:color="auto"/>
            <w:bottom w:val="none" w:sz="0" w:space="0" w:color="auto"/>
            <w:right w:val="none" w:sz="0" w:space="0" w:color="auto"/>
          </w:divBdr>
        </w:div>
        <w:div w:id="973950446">
          <w:marLeft w:val="640"/>
          <w:marRight w:val="0"/>
          <w:marTop w:val="0"/>
          <w:marBottom w:val="0"/>
          <w:divBdr>
            <w:top w:val="none" w:sz="0" w:space="0" w:color="auto"/>
            <w:left w:val="none" w:sz="0" w:space="0" w:color="auto"/>
            <w:bottom w:val="none" w:sz="0" w:space="0" w:color="auto"/>
            <w:right w:val="none" w:sz="0" w:space="0" w:color="auto"/>
          </w:divBdr>
        </w:div>
      </w:divsChild>
    </w:div>
    <w:div w:id="1570459121">
      <w:bodyDiv w:val="1"/>
      <w:marLeft w:val="0"/>
      <w:marRight w:val="0"/>
      <w:marTop w:val="0"/>
      <w:marBottom w:val="0"/>
      <w:divBdr>
        <w:top w:val="none" w:sz="0" w:space="0" w:color="auto"/>
        <w:left w:val="none" w:sz="0" w:space="0" w:color="auto"/>
        <w:bottom w:val="none" w:sz="0" w:space="0" w:color="auto"/>
        <w:right w:val="none" w:sz="0" w:space="0" w:color="auto"/>
      </w:divBdr>
    </w:div>
    <w:div w:id="1635796268">
      <w:bodyDiv w:val="1"/>
      <w:marLeft w:val="0"/>
      <w:marRight w:val="0"/>
      <w:marTop w:val="0"/>
      <w:marBottom w:val="0"/>
      <w:divBdr>
        <w:top w:val="none" w:sz="0" w:space="0" w:color="auto"/>
        <w:left w:val="none" w:sz="0" w:space="0" w:color="auto"/>
        <w:bottom w:val="none" w:sz="0" w:space="0" w:color="auto"/>
        <w:right w:val="none" w:sz="0" w:space="0" w:color="auto"/>
      </w:divBdr>
      <w:divsChild>
        <w:div w:id="1242789463">
          <w:marLeft w:val="640"/>
          <w:marRight w:val="0"/>
          <w:marTop w:val="0"/>
          <w:marBottom w:val="0"/>
          <w:divBdr>
            <w:top w:val="none" w:sz="0" w:space="0" w:color="auto"/>
            <w:left w:val="none" w:sz="0" w:space="0" w:color="auto"/>
            <w:bottom w:val="none" w:sz="0" w:space="0" w:color="auto"/>
            <w:right w:val="none" w:sz="0" w:space="0" w:color="auto"/>
          </w:divBdr>
        </w:div>
        <w:div w:id="495539238">
          <w:marLeft w:val="640"/>
          <w:marRight w:val="0"/>
          <w:marTop w:val="0"/>
          <w:marBottom w:val="0"/>
          <w:divBdr>
            <w:top w:val="none" w:sz="0" w:space="0" w:color="auto"/>
            <w:left w:val="none" w:sz="0" w:space="0" w:color="auto"/>
            <w:bottom w:val="none" w:sz="0" w:space="0" w:color="auto"/>
            <w:right w:val="none" w:sz="0" w:space="0" w:color="auto"/>
          </w:divBdr>
        </w:div>
        <w:div w:id="1501239848">
          <w:marLeft w:val="640"/>
          <w:marRight w:val="0"/>
          <w:marTop w:val="0"/>
          <w:marBottom w:val="0"/>
          <w:divBdr>
            <w:top w:val="none" w:sz="0" w:space="0" w:color="auto"/>
            <w:left w:val="none" w:sz="0" w:space="0" w:color="auto"/>
            <w:bottom w:val="none" w:sz="0" w:space="0" w:color="auto"/>
            <w:right w:val="none" w:sz="0" w:space="0" w:color="auto"/>
          </w:divBdr>
        </w:div>
        <w:div w:id="237254891">
          <w:marLeft w:val="640"/>
          <w:marRight w:val="0"/>
          <w:marTop w:val="0"/>
          <w:marBottom w:val="0"/>
          <w:divBdr>
            <w:top w:val="none" w:sz="0" w:space="0" w:color="auto"/>
            <w:left w:val="none" w:sz="0" w:space="0" w:color="auto"/>
            <w:bottom w:val="none" w:sz="0" w:space="0" w:color="auto"/>
            <w:right w:val="none" w:sz="0" w:space="0" w:color="auto"/>
          </w:divBdr>
        </w:div>
        <w:div w:id="966356036">
          <w:marLeft w:val="640"/>
          <w:marRight w:val="0"/>
          <w:marTop w:val="0"/>
          <w:marBottom w:val="0"/>
          <w:divBdr>
            <w:top w:val="none" w:sz="0" w:space="0" w:color="auto"/>
            <w:left w:val="none" w:sz="0" w:space="0" w:color="auto"/>
            <w:bottom w:val="none" w:sz="0" w:space="0" w:color="auto"/>
            <w:right w:val="none" w:sz="0" w:space="0" w:color="auto"/>
          </w:divBdr>
        </w:div>
        <w:div w:id="547104694">
          <w:marLeft w:val="640"/>
          <w:marRight w:val="0"/>
          <w:marTop w:val="0"/>
          <w:marBottom w:val="0"/>
          <w:divBdr>
            <w:top w:val="none" w:sz="0" w:space="0" w:color="auto"/>
            <w:left w:val="none" w:sz="0" w:space="0" w:color="auto"/>
            <w:bottom w:val="none" w:sz="0" w:space="0" w:color="auto"/>
            <w:right w:val="none" w:sz="0" w:space="0" w:color="auto"/>
          </w:divBdr>
        </w:div>
        <w:div w:id="165747972">
          <w:marLeft w:val="640"/>
          <w:marRight w:val="0"/>
          <w:marTop w:val="0"/>
          <w:marBottom w:val="0"/>
          <w:divBdr>
            <w:top w:val="none" w:sz="0" w:space="0" w:color="auto"/>
            <w:left w:val="none" w:sz="0" w:space="0" w:color="auto"/>
            <w:bottom w:val="none" w:sz="0" w:space="0" w:color="auto"/>
            <w:right w:val="none" w:sz="0" w:space="0" w:color="auto"/>
          </w:divBdr>
        </w:div>
        <w:div w:id="990670107">
          <w:marLeft w:val="640"/>
          <w:marRight w:val="0"/>
          <w:marTop w:val="0"/>
          <w:marBottom w:val="0"/>
          <w:divBdr>
            <w:top w:val="none" w:sz="0" w:space="0" w:color="auto"/>
            <w:left w:val="none" w:sz="0" w:space="0" w:color="auto"/>
            <w:bottom w:val="none" w:sz="0" w:space="0" w:color="auto"/>
            <w:right w:val="none" w:sz="0" w:space="0" w:color="auto"/>
          </w:divBdr>
        </w:div>
        <w:div w:id="1147168445">
          <w:marLeft w:val="640"/>
          <w:marRight w:val="0"/>
          <w:marTop w:val="0"/>
          <w:marBottom w:val="0"/>
          <w:divBdr>
            <w:top w:val="none" w:sz="0" w:space="0" w:color="auto"/>
            <w:left w:val="none" w:sz="0" w:space="0" w:color="auto"/>
            <w:bottom w:val="none" w:sz="0" w:space="0" w:color="auto"/>
            <w:right w:val="none" w:sz="0" w:space="0" w:color="auto"/>
          </w:divBdr>
        </w:div>
        <w:div w:id="321738606">
          <w:marLeft w:val="640"/>
          <w:marRight w:val="0"/>
          <w:marTop w:val="0"/>
          <w:marBottom w:val="0"/>
          <w:divBdr>
            <w:top w:val="none" w:sz="0" w:space="0" w:color="auto"/>
            <w:left w:val="none" w:sz="0" w:space="0" w:color="auto"/>
            <w:bottom w:val="none" w:sz="0" w:space="0" w:color="auto"/>
            <w:right w:val="none" w:sz="0" w:space="0" w:color="auto"/>
          </w:divBdr>
        </w:div>
        <w:div w:id="1255899028">
          <w:marLeft w:val="640"/>
          <w:marRight w:val="0"/>
          <w:marTop w:val="0"/>
          <w:marBottom w:val="0"/>
          <w:divBdr>
            <w:top w:val="none" w:sz="0" w:space="0" w:color="auto"/>
            <w:left w:val="none" w:sz="0" w:space="0" w:color="auto"/>
            <w:bottom w:val="none" w:sz="0" w:space="0" w:color="auto"/>
            <w:right w:val="none" w:sz="0" w:space="0" w:color="auto"/>
          </w:divBdr>
        </w:div>
        <w:div w:id="275604154">
          <w:marLeft w:val="640"/>
          <w:marRight w:val="0"/>
          <w:marTop w:val="0"/>
          <w:marBottom w:val="0"/>
          <w:divBdr>
            <w:top w:val="none" w:sz="0" w:space="0" w:color="auto"/>
            <w:left w:val="none" w:sz="0" w:space="0" w:color="auto"/>
            <w:bottom w:val="none" w:sz="0" w:space="0" w:color="auto"/>
            <w:right w:val="none" w:sz="0" w:space="0" w:color="auto"/>
          </w:divBdr>
        </w:div>
        <w:div w:id="781657632">
          <w:marLeft w:val="640"/>
          <w:marRight w:val="0"/>
          <w:marTop w:val="0"/>
          <w:marBottom w:val="0"/>
          <w:divBdr>
            <w:top w:val="none" w:sz="0" w:space="0" w:color="auto"/>
            <w:left w:val="none" w:sz="0" w:space="0" w:color="auto"/>
            <w:bottom w:val="none" w:sz="0" w:space="0" w:color="auto"/>
            <w:right w:val="none" w:sz="0" w:space="0" w:color="auto"/>
          </w:divBdr>
        </w:div>
        <w:div w:id="865483643">
          <w:marLeft w:val="640"/>
          <w:marRight w:val="0"/>
          <w:marTop w:val="0"/>
          <w:marBottom w:val="0"/>
          <w:divBdr>
            <w:top w:val="none" w:sz="0" w:space="0" w:color="auto"/>
            <w:left w:val="none" w:sz="0" w:space="0" w:color="auto"/>
            <w:bottom w:val="none" w:sz="0" w:space="0" w:color="auto"/>
            <w:right w:val="none" w:sz="0" w:space="0" w:color="auto"/>
          </w:divBdr>
        </w:div>
        <w:div w:id="1799449325">
          <w:marLeft w:val="640"/>
          <w:marRight w:val="0"/>
          <w:marTop w:val="0"/>
          <w:marBottom w:val="0"/>
          <w:divBdr>
            <w:top w:val="none" w:sz="0" w:space="0" w:color="auto"/>
            <w:left w:val="none" w:sz="0" w:space="0" w:color="auto"/>
            <w:bottom w:val="none" w:sz="0" w:space="0" w:color="auto"/>
            <w:right w:val="none" w:sz="0" w:space="0" w:color="auto"/>
          </w:divBdr>
        </w:div>
        <w:div w:id="775827506">
          <w:marLeft w:val="640"/>
          <w:marRight w:val="0"/>
          <w:marTop w:val="0"/>
          <w:marBottom w:val="0"/>
          <w:divBdr>
            <w:top w:val="none" w:sz="0" w:space="0" w:color="auto"/>
            <w:left w:val="none" w:sz="0" w:space="0" w:color="auto"/>
            <w:bottom w:val="none" w:sz="0" w:space="0" w:color="auto"/>
            <w:right w:val="none" w:sz="0" w:space="0" w:color="auto"/>
          </w:divBdr>
        </w:div>
        <w:div w:id="1915318708">
          <w:marLeft w:val="640"/>
          <w:marRight w:val="0"/>
          <w:marTop w:val="0"/>
          <w:marBottom w:val="0"/>
          <w:divBdr>
            <w:top w:val="none" w:sz="0" w:space="0" w:color="auto"/>
            <w:left w:val="none" w:sz="0" w:space="0" w:color="auto"/>
            <w:bottom w:val="none" w:sz="0" w:space="0" w:color="auto"/>
            <w:right w:val="none" w:sz="0" w:space="0" w:color="auto"/>
          </w:divBdr>
        </w:div>
        <w:div w:id="936712030">
          <w:marLeft w:val="640"/>
          <w:marRight w:val="0"/>
          <w:marTop w:val="0"/>
          <w:marBottom w:val="0"/>
          <w:divBdr>
            <w:top w:val="none" w:sz="0" w:space="0" w:color="auto"/>
            <w:left w:val="none" w:sz="0" w:space="0" w:color="auto"/>
            <w:bottom w:val="none" w:sz="0" w:space="0" w:color="auto"/>
            <w:right w:val="none" w:sz="0" w:space="0" w:color="auto"/>
          </w:divBdr>
        </w:div>
        <w:div w:id="1850828057">
          <w:marLeft w:val="640"/>
          <w:marRight w:val="0"/>
          <w:marTop w:val="0"/>
          <w:marBottom w:val="0"/>
          <w:divBdr>
            <w:top w:val="none" w:sz="0" w:space="0" w:color="auto"/>
            <w:left w:val="none" w:sz="0" w:space="0" w:color="auto"/>
            <w:bottom w:val="none" w:sz="0" w:space="0" w:color="auto"/>
            <w:right w:val="none" w:sz="0" w:space="0" w:color="auto"/>
          </w:divBdr>
        </w:div>
        <w:div w:id="453523251">
          <w:marLeft w:val="640"/>
          <w:marRight w:val="0"/>
          <w:marTop w:val="0"/>
          <w:marBottom w:val="0"/>
          <w:divBdr>
            <w:top w:val="none" w:sz="0" w:space="0" w:color="auto"/>
            <w:left w:val="none" w:sz="0" w:space="0" w:color="auto"/>
            <w:bottom w:val="none" w:sz="0" w:space="0" w:color="auto"/>
            <w:right w:val="none" w:sz="0" w:space="0" w:color="auto"/>
          </w:divBdr>
        </w:div>
        <w:div w:id="1228107397">
          <w:marLeft w:val="640"/>
          <w:marRight w:val="0"/>
          <w:marTop w:val="0"/>
          <w:marBottom w:val="0"/>
          <w:divBdr>
            <w:top w:val="none" w:sz="0" w:space="0" w:color="auto"/>
            <w:left w:val="none" w:sz="0" w:space="0" w:color="auto"/>
            <w:bottom w:val="none" w:sz="0" w:space="0" w:color="auto"/>
            <w:right w:val="none" w:sz="0" w:space="0" w:color="auto"/>
          </w:divBdr>
        </w:div>
        <w:div w:id="520582699">
          <w:marLeft w:val="640"/>
          <w:marRight w:val="0"/>
          <w:marTop w:val="0"/>
          <w:marBottom w:val="0"/>
          <w:divBdr>
            <w:top w:val="none" w:sz="0" w:space="0" w:color="auto"/>
            <w:left w:val="none" w:sz="0" w:space="0" w:color="auto"/>
            <w:bottom w:val="none" w:sz="0" w:space="0" w:color="auto"/>
            <w:right w:val="none" w:sz="0" w:space="0" w:color="auto"/>
          </w:divBdr>
        </w:div>
        <w:div w:id="1886402894">
          <w:marLeft w:val="640"/>
          <w:marRight w:val="0"/>
          <w:marTop w:val="0"/>
          <w:marBottom w:val="0"/>
          <w:divBdr>
            <w:top w:val="none" w:sz="0" w:space="0" w:color="auto"/>
            <w:left w:val="none" w:sz="0" w:space="0" w:color="auto"/>
            <w:bottom w:val="none" w:sz="0" w:space="0" w:color="auto"/>
            <w:right w:val="none" w:sz="0" w:space="0" w:color="auto"/>
          </w:divBdr>
        </w:div>
        <w:div w:id="1979264289">
          <w:marLeft w:val="640"/>
          <w:marRight w:val="0"/>
          <w:marTop w:val="0"/>
          <w:marBottom w:val="0"/>
          <w:divBdr>
            <w:top w:val="none" w:sz="0" w:space="0" w:color="auto"/>
            <w:left w:val="none" w:sz="0" w:space="0" w:color="auto"/>
            <w:bottom w:val="none" w:sz="0" w:space="0" w:color="auto"/>
            <w:right w:val="none" w:sz="0" w:space="0" w:color="auto"/>
          </w:divBdr>
        </w:div>
        <w:div w:id="1846363755">
          <w:marLeft w:val="640"/>
          <w:marRight w:val="0"/>
          <w:marTop w:val="0"/>
          <w:marBottom w:val="0"/>
          <w:divBdr>
            <w:top w:val="none" w:sz="0" w:space="0" w:color="auto"/>
            <w:left w:val="none" w:sz="0" w:space="0" w:color="auto"/>
            <w:bottom w:val="none" w:sz="0" w:space="0" w:color="auto"/>
            <w:right w:val="none" w:sz="0" w:space="0" w:color="auto"/>
          </w:divBdr>
        </w:div>
        <w:div w:id="363791246">
          <w:marLeft w:val="640"/>
          <w:marRight w:val="0"/>
          <w:marTop w:val="0"/>
          <w:marBottom w:val="0"/>
          <w:divBdr>
            <w:top w:val="none" w:sz="0" w:space="0" w:color="auto"/>
            <w:left w:val="none" w:sz="0" w:space="0" w:color="auto"/>
            <w:bottom w:val="none" w:sz="0" w:space="0" w:color="auto"/>
            <w:right w:val="none" w:sz="0" w:space="0" w:color="auto"/>
          </w:divBdr>
        </w:div>
        <w:div w:id="1945844823">
          <w:marLeft w:val="640"/>
          <w:marRight w:val="0"/>
          <w:marTop w:val="0"/>
          <w:marBottom w:val="0"/>
          <w:divBdr>
            <w:top w:val="none" w:sz="0" w:space="0" w:color="auto"/>
            <w:left w:val="none" w:sz="0" w:space="0" w:color="auto"/>
            <w:bottom w:val="none" w:sz="0" w:space="0" w:color="auto"/>
            <w:right w:val="none" w:sz="0" w:space="0" w:color="auto"/>
          </w:divBdr>
        </w:div>
        <w:div w:id="1796636502">
          <w:marLeft w:val="640"/>
          <w:marRight w:val="0"/>
          <w:marTop w:val="0"/>
          <w:marBottom w:val="0"/>
          <w:divBdr>
            <w:top w:val="none" w:sz="0" w:space="0" w:color="auto"/>
            <w:left w:val="none" w:sz="0" w:space="0" w:color="auto"/>
            <w:bottom w:val="none" w:sz="0" w:space="0" w:color="auto"/>
            <w:right w:val="none" w:sz="0" w:space="0" w:color="auto"/>
          </w:divBdr>
        </w:div>
        <w:div w:id="1076247040">
          <w:marLeft w:val="640"/>
          <w:marRight w:val="0"/>
          <w:marTop w:val="0"/>
          <w:marBottom w:val="0"/>
          <w:divBdr>
            <w:top w:val="none" w:sz="0" w:space="0" w:color="auto"/>
            <w:left w:val="none" w:sz="0" w:space="0" w:color="auto"/>
            <w:bottom w:val="none" w:sz="0" w:space="0" w:color="auto"/>
            <w:right w:val="none" w:sz="0" w:space="0" w:color="auto"/>
          </w:divBdr>
        </w:div>
        <w:div w:id="720444507">
          <w:marLeft w:val="640"/>
          <w:marRight w:val="0"/>
          <w:marTop w:val="0"/>
          <w:marBottom w:val="0"/>
          <w:divBdr>
            <w:top w:val="none" w:sz="0" w:space="0" w:color="auto"/>
            <w:left w:val="none" w:sz="0" w:space="0" w:color="auto"/>
            <w:bottom w:val="none" w:sz="0" w:space="0" w:color="auto"/>
            <w:right w:val="none" w:sz="0" w:space="0" w:color="auto"/>
          </w:divBdr>
        </w:div>
        <w:div w:id="1301881111">
          <w:marLeft w:val="640"/>
          <w:marRight w:val="0"/>
          <w:marTop w:val="0"/>
          <w:marBottom w:val="0"/>
          <w:divBdr>
            <w:top w:val="none" w:sz="0" w:space="0" w:color="auto"/>
            <w:left w:val="none" w:sz="0" w:space="0" w:color="auto"/>
            <w:bottom w:val="none" w:sz="0" w:space="0" w:color="auto"/>
            <w:right w:val="none" w:sz="0" w:space="0" w:color="auto"/>
          </w:divBdr>
        </w:div>
        <w:div w:id="246891283">
          <w:marLeft w:val="640"/>
          <w:marRight w:val="0"/>
          <w:marTop w:val="0"/>
          <w:marBottom w:val="0"/>
          <w:divBdr>
            <w:top w:val="none" w:sz="0" w:space="0" w:color="auto"/>
            <w:left w:val="none" w:sz="0" w:space="0" w:color="auto"/>
            <w:bottom w:val="none" w:sz="0" w:space="0" w:color="auto"/>
            <w:right w:val="none" w:sz="0" w:space="0" w:color="auto"/>
          </w:divBdr>
        </w:div>
        <w:div w:id="1113286265">
          <w:marLeft w:val="640"/>
          <w:marRight w:val="0"/>
          <w:marTop w:val="0"/>
          <w:marBottom w:val="0"/>
          <w:divBdr>
            <w:top w:val="none" w:sz="0" w:space="0" w:color="auto"/>
            <w:left w:val="none" w:sz="0" w:space="0" w:color="auto"/>
            <w:bottom w:val="none" w:sz="0" w:space="0" w:color="auto"/>
            <w:right w:val="none" w:sz="0" w:space="0" w:color="auto"/>
          </w:divBdr>
        </w:div>
        <w:div w:id="1141070014">
          <w:marLeft w:val="640"/>
          <w:marRight w:val="0"/>
          <w:marTop w:val="0"/>
          <w:marBottom w:val="0"/>
          <w:divBdr>
            <w:top w:val="none" w:sz="0" w:space="0" w:color="auto"/>
            <w:left w:val="none" w:sz="0" w:space="0" w:color="auto"/>
            <w:bottom w:val="none" w:sz="0" w:space="0" w:color="auto"/>
            <w:right w:val="none" w:sz="0" w:space="0" w:color="auto"/>
          </w:divBdr>
        </w:div>
        <w:div w:id="188834514">
          <w:marLeft w:val="640"/>
          <w:marRight w:val="0"/>
          <w:marTop w:val="0"/>
          <w:marBottom w:val="0"/>
          <w:divBdr>
            <w:top w:val="none" w:sz="0" w:space="0" w:color="auto"/>
            <w:left w:val="none" w:sz="0" w:space="0" w:color="auto"/>
            <w:bottom w:val="none" w:sz="0" w:space="0" w:color="auto"/>
            <w:right w:val="none" w:sz="0" w:space="0" w:color="auto"/>
          </w:divBdr>
        </w:div>
        <w:div w:id="1046955589">
          <w:marLeft w:val="640"/>
          <w:marRight w:val="0"/>
          <w:marTop w:val="0"/>
          <w:marBottom w:val="0"/>
          <w:divBdr>
            <w:top w:val="none" w:sz="0" w:space="0" w:color="auto"/>
            <w:left w:val="none" w:sz="0" w:space="0" w:color="auto"/>
            <w:bottom w:val="none" w:sz="0" w:space="0" w:color="auto"/>
            <w:right w:val="none" w:sz="0" w:space="0" w:color="auto"/>
          </w:divBdr>
        </w:div>
        <w:div w:id="1400052861">
          <w:marLeft w:val="640"/>
          <w:marRight w:val="0"/>
          <w:marTop w:val="0"/>
          <w:marBottom w:val="0"/>
          <w:divBdr>
            <w:top w:val="none" w:sz="0" w:space="0" w:color="auto"/>
            <w:left w:val="none" w:sz="0" w:space="0" w:color="auto"/>
            <w:bottom w:val="none" w:sz="0" w:space="0" w:color="auto"/>
            <w:right w:val="none" w:sz="0" w:space="0" w:color="auto"/>
          </w:divBdr>
        </w:div>
        <w:div w:id="48504036">
          <w:marLeft w:val="640"/>
          <w:marRight w:val="0"/>
          <w:marTop w:val="0"/>
          <w:marBottom w:val="0"/>
          <w:divBdr>
            <w:top w:val="none" w:sz="0" w:space="0" w:color="auto"/>
            <w:left w:val="none" w:sz="0" w:space="0" w:color="auto"/>
            <w:bottom w:val="none" w:sz="0" w:space="0" w:color="auto"/>
            <w:right w:val="none" w:sz="0" w:space="0" w:color="auto"/>
          </w:divBdr>
        </w:div>
      </w:divsChild>
    </w:div>
    <w:div w:id="1673872565">
      <w:bodyDiv w:val="1"/>
      <w:marLeft w:val="0"/>
      <w:marRight w:val="0"/>
      <w:marTop w:val="0"/>
      <w:marBottom w:val="0"/>
      <w:divBdr>
        <w:top w:val="none" w:sz="0" w:space="0" w:color="auto"/>
        <w:left w:val="none" w:sz="0" w:space="0" w:color="auto"/>
        <w:bottom w:val="none" w:sz="0" w:space="0" w:color="auto"/>
        <w:right w:val="none" w:sz="0" w:space="0" w:color="auto"/>
      </w:divBdr>
    </w:div>
    <w:div w:id="1696154165">
      <w:bodyDiv w:val="1"/>
      <w:marLeft w:val="0"/>
      <w:marRight w:val="0"/>
      <w:marTop w:val="0"/>
      <w:marBottom w:val="0"/>
      <w:divBdr>
        <w:top w:val="none" w:sz="0" w:space="0" w:color="auto"/>
        <w:left w:val="none" w:sz="0" w:space="0" w:color="auto"/>
        <w:bottom w:val="none" w:sz="0" w:space="0" w:color="auto"/>
        <w:right w:val="none" w:sz="0" w:space="0" w:color="auto"/>
      </w:divBdr>
    </w:div>
    <w:div w:id="1737625943">
      <w:bodyDiv w:val="1"/>
      <w:marLeft w:val="0"/>
      <w:marRight w:val="0"/>
      <w:marTop w:val="0"/>
      <w:marBottom w:val="0"/>
      <w:divBdr>
        <w:top w:val="none" w:sz="0" w:space="0" w:color="auto"/>
        <w:left w:val="none" w:sz="0" w:space="0" w:color="auto"/>
        <w:bottom w:val="none" w:sz="0" w:space="0" w:color="auto"/>
        <w:right w:val="none" w:sz="0" w:space="0" w:color="auto"/>
      </w:divBdr>
      <w:divsChild>
        <w:div w:id="116143792">
          <w:marLeft w:val="640"/>
          <w:marRight w:val="0"/>
          <w:marTop w:val="0"/>
          <w:marBottom w:val="0"/>
          <w:divBdr>
            <w:top w:val="none" w:sz="0" w:space="0" w:color="auto"/>
            <w:left w:val="none" w:sz="0" w:space="0" w:color="auto"/>
            <w:bottom w:val="none" w:sz="0" w:space="0" w:color="auto"/>
            <w:right w:val="none" w:sz="0" w:space="0" w:color="auto"/>
          </w:divBdr>
        </w:div>
        <w:div w:id="199830770">
          <w:marLeft w:val="640"/>
          <w:marRight w:val="0"/>
          <w:marTop w:val="0"/>
          <w:marBottom w:val="0"/>
          <w:divBdr>
            <w:top w:val="none" w:sz="0" w:space="0" w:color="auto"/>
            <w:left w:val="none" w:sz="0" w:space="0" w:color="auto"/>
            <w:bottom w:val="none" w:sz="0" w:space="0" w:color="auto"/>
            <w:right w:val="none" w:sz="0" w:space="0" w:color="auto"/>
          </w:divBdr>
        </w:div>
        <w:div w:id="1483812855">
          <w:marLeft w:val="640"/>
          <w:marRight w:val="0"/>
          <w:marTop w:val="0"/>
          <w:marBottom w:val="0"/>
          <w:divBdr>
            <w:top w:val="none" w:sz="0" w:space="0" w:color="auto"/>
            <w:left w:val="none" w:sz="0" w:space="0" w:color="auto"/>
            <w:bottom w:val="none" w:sz="0" w:space="0" w:color="auto"/>
            <w:right w:val="none" w:sz="0" w:space="0" w:color="auto"/>
          </w:divBdr>
        </w:div>
        <w:div w:id="701593049">
          <w:marLeft w:val="640"/>
          <w:marRight w:val="0"/>
          <w:marTop w:val="0"/>
          <w:marBottom w:val="0"/>
          <w:divBdr>
            <w:top w:val="none" w:sz="0" w:space="0" w:color="auto"/>
            <w:left w:val="none" w:sz="0" w:space="0" w:color="auto"/>
            <w:bottom w:val="none" w:sz="0" w:space="0" w:color="auto"/>
            <w:right w:val="none" w:sz="0" w:space="0" w:color="auto"/>
          </w:divBdr>
        </w:div>
        <w:div w:id="746923997">
          <w:marLeft w:val="640"/>
          <w:marRight w:val="0"/>
          <w:marTop w:val="0"/>
          <w:marBottom w:val="0"/>
          <w:divBdr>
            <w:top w:val="none" w:sz="0" w:space="0" w:color="auto"/>
            <w:left w:val="none" w:sz="0" w:space="0" w:color="auto"/>
            <w:bottom w:val="none" w:sz="0" w:space="0" w:color="auto"/>
            <w:right w:val="none" w:sz="0" w:space="0" w:color="auto"/>
          </w:divBdr>
        </w:div>
        <w:div w:id="1729068570">
          <w:marLeft w:val="640"/>
          <w:marRight w:val="0"/>
          <w:marTop w:val="0"/>
          <w:marBottom w:val="0"/>
          <w:divBdr>
            <w:top w:val="none" w:sz="0" w:space="0" w:color="auto"/>
            <w:left w:val="none" w:sz="0" w:space="0" w:color="auto"/>
            <w:bottom w:val="none" w:sz="0" w:space="0" w:color="auto"/>
            <w:right w:val="none" w:sz="0" w:space="0" w:color="auto"/>
          </w:divBdr>
        </w:div>
        <w:div w:id="1776364423">
          <w:marLeft w:val="640"/>
          <w:marRight w:val="0"/>
          <w:marTop w:val="0"/>
          <w:marBottom w:val="0"/>
          <w:divBdr>
            <w:top w:val="none" w:sz="0" w:space="0" w:color="auto"/>
            <w:left w:val="none" w:sz="0" w:space="0" w:color="auto"/>
            <w:bottom w:val="none" w:sz="0" w:space="0" w:color="auto"/>
            <w:right w:val="none" w:sz="0" w:space="0" w:color="auto"/>
          </w:divBdr>
        </w:div>
        <w:div w:id="1864784939">
          <w:marLeft w:val="640"/>
          <w:marRight w:val="0"/>
          <w:marTop w:val="0"/>
          <w:marBottom w:val="0"/>
          <w:divBdr>
            <w:top w:val="none" w:sz="0" w:space="0" w:color="auto"/>
            <w:left w:val="none" w:sz="0" w:space="0" w:color="auto"/>
            <w:bottom w:val="none" w:sz="0" w:space="0" w:color="auto"/>
            <w:right w:val="none" w:sz="0" w:space="0" w:color="auto"/>
          </w:divBdr>
        </w:div>
        <w:div w:id="2017536704">
          <w:marLeft w:val="640"/>
          <w:marRight w:val="0"/>
          <w:marTop w:val="0"/>
          <w:marBottom w:val="0"/>
          <w:divBdr>
            <w:top w:val="none" w:sz="0" w:space="0" w:color="auto"/>
            <w:left w:val="none" w:sz="0" w:space="0" w:color="auto"/>
            <w:bottom w:val="none" w:sz="0" w:space="0" w:color="auto"/>
            <w:right w:val="none" w:sz="0" w:space="0" w:color="auto"/>
          </w:divBdr>
        </w:div>
        <w:div w:id="217742837">
          <w:marLeft w:val="640"/>
          <w:marRight w:val="0"/>
          <w:marTop w:val="0"/>
          <w:marBottom w:val="0"/>
          <w:divBdr>
            <w:top w:val="none" w:sz="0" w:space="0" w:color="auto"/>
            <w:left w:val="none" w:sz="0" w:space="0" w:color="auto"/>
            <w:bottom w:val="none" w:sz="0" w:space="0" w:color="auto"/>
            <w:right w:val="none" w:sz="0" w:space="0" w:color="auto"/>
          </w:divBdr>
        </w:div>
        <w:div w:id="1328557281">
          <w:marLeft w:val="640"/>
          <w:marRight w:val="0"/>
          <w:marTop w:val="0"/>
          <w:marBottom w:val="0"/>
          <w:divBdr>
            <w:top w:val="none" w:sz="0" w:space="0" w:color="auto"/>
            <w:left w:val="none" w:sz="0" w:space="0" w:color="auto"/>
            <w:bottom w:val="none" w:sz="0" w:space="0" w:color="auto"/>
            <w:right w:val="none" w:sz="0" w:space="0" w:color="auto"/>
          </w:divBdr>
        </w:div>
        <w:div w:id="1348291041">
          <w:marLeft w:val="640"/>
          <w:marRight w:val="0"/>
          <w:marTop w:val="0"/>
          <w:marBottom w:val="0"/>
          <w:divBdr>
            <w:top w:val="none" w:sz="0" w:space="0" w:color="auto"/>
            <w:left w:val="none" w:sz="0" w:space="0" w:color="auto"/>
            <w:bottom w:val="none" w:sz="0" w:space="0" w:color="auto"/>
            <w:right w:val="none" w:sz="0" w:space="0" w:color="auto"/>
          </w:divBdr>
        </w:div>
        <w:div w:id="1662811016">
          <w:marLeft w:val="640"/>
          <w:marRight w:val="0"/>
          <w:marTop w:val="0"/>
          <w:marBottom w:val="0"/>
          <w:divBdr>
            <w:top w:val="none" w:sz="0" w:space="0" w:color="auto"/>
            <w:left w:val="none" w:sz="0" w:space="0" w:color="auto"/>
            <w:bottom w:val="none" w:sz="0" w:space="0" w:color="auto"/>
            <w:right w:val="none" w:sz="0" w:space="0" w:color="auto"/>
          </w:divBdr>
        </w:div>
        <w:div w:id="931817647">
          <w:marLeft w:val="640"/>
          <w:marRight w:val="0"/>
          <w:marTop w:val="0"/>
          <w:marBottom w:val="0"/>
          <w:divBdr>
            <w:top w:val="none" w:sz="0" w:space="0" w:color="auto"/>
            <w:left w:val="none" w:sz="0" w:space="0" w:color="auto"/>
            <w:bottom w:val="none" w:sz="0" w:space="0" w:color="auto"/>
            <w:right w:val="none" w:sz="0" w:space="0" w:color="auto"/>
          </w:divBdr>
        </w:div>
        <w:div w:id="700404264">
          <w:marLeft w:val="640"/>
          <w:marRight w:val="0"/>
          <w:marTop w:val="0"/>
          <w:marBottom w:val="0"/>
          <w:divBdr>
            <w:top w:val="none" w:sz="0" w:space="0" w:color="auto"/>
            <w:left w:val="none" w:sz="0" w:space="0" w:color="auto"/>
            <w:bottom w:val="none" w:sz="0" w:space="0" w:color="auto"/>
            <w:right w:val="none" w:sz="0" w:space="0" w:color="auto"/>
          </w:divBdr>
        </w:div>
        <w:div w:id="1887986777">
          <w:marLeft w:val="640"/>
          <w:marRight w:val="0"/>
          <w:marTop w:val="0"/>
          <w:marBottom w:val="0"/>
          <w:divBdr>
            <w:top w:val="none" w:sz="0" w:space="0" w:color="auto"/>
            <w:left w:val="none" w:sz="0" w:space="0" w:color="auto"/>
            <w:bottom w:val="none" w:sz="0" w:space="0" w:color="auto"/>
            <w:right w:val="none" w:sz="0" w:space="0" w:color="auto"/>
          </w:divBdr>
        </w:div>
        <w:div w:id="1034576147">
          <w:marLeft w:val="640"/>
          <w:marRight w:val="0"/>
          <w:marTop w:val="0"/>
          <w:marBottom w:val="0"/>
          <w:divBdr>
            <w:top w:val="none" w:sz="0" w:space="0" w:color="auto"/>
            <w:left w:val="none" w:sz="0" w:space="0" w:color="auto"/>
            <w:bottom w:val="none" w:sz="0" w:space="0" w:color="auto"/>
            <w:right w:val="none" w:sz="0" w:space="0" w:color="auto"/>
          </w:divBdr>
        </w:div>
        <w:div w:id="1202861657">
          <w:marLeft w:val="640"/>
          <w:marRight w:val="0"/>
          <w:marTop w:val="0"/>
          <w:marBottom w:val="0"/>
          <w:divBdr>
            <w:top w:val="none" w:sz="0" w:space="0" w:color="auto"/>
            <w:left w:val="none" w:sz="0" w:space="0" w:color="auto"/>
            <w:bottom w:val="none" w:sz="0" w:space="0" w:color="auto"/>
            <w:right w:val="none" w:sz="0" w:space="0" w:color="auto"/>
          </w:divBdr>
        </w:div>
        <w:div w:id="267736487">
          <w:marLeft w:val="640"/>
          <w:marRight w:val="0"/>
          <w:marTop w:val="0"/>
          <w:marBottom w:val="0"/>
          <w:divBdr>
            <w:top w:val="none" w:sz="0" w:space="0" w:color="auto"/>
            <w:left w:val="none" w:sz="0" w:space="0" w:color="auto"/>
            <w:bottom w:val="none" w:sz="0" w:space="0" w:color="auto"/>
            <w:right w:val="none" w:sz="0" w:space="0" w:color="auto"/>
          </w:divBdr>
        </w:div>
        <w:div w:id="460539710">
          <w:marLeft w:val="640"/>
          <w:marRight w:val="0"/>
          <w:marTop w:val="0"/>
          <w:marBottom w:val="0"/>
          <w:divBdr>
            <w:top w:val="none" w:sz="0" w:space="0" w:color="auto"/>
            <w:left w:val="none" w:sz="0" w:space="0" w:color="auto"/>
            <w:bottom w:val="none" w:sz="0" w:space="0" w:color="auto"/>
            <w:right w:val="none" w:sz="0" w:space="0" w:color="auto"/>
          </w:divBdr>
        </w:div>
        <w:div w:id="868419629">
          <w:marLeft w:val="640"/>
          <w:marRight w:val="0"/>
          <w:marTop w:val="0"/>
          <w:marBottom w:val="0"/>
          <w:divBdr>
            <w:top w:val="none" w:sz="0" w:space="0" w:color="auto"/>
            <w:left w:val="none" w:sz="0" w:space="0" w:color="auto"/>
            <w:bottom w:val="none" w:sz="0" w:space="0" w:color="auto"/>
            <w:right w:val="none" w:sz="0" w:space="0" w:color="auto"/>
          </w:divBdr>
        </w:div>
        <w:div w:id="558715073">
          <w:marLeft w:val="640"/>
          <w:marRight w:val="0"/>
          <w:marTop w:val="0"/>
          <w:marBottom w:val="0"/>
          <w:divBdr>
            <w:top w:val="none" w:sz="0" w:space="0" w:color="auto"/>
            <w:left w:val="none" w:sz="0" w:space="0" w:color="auto"/>
            <w:bottom w:val="none" w:sz="0" w:space="0" w:color="auto"/>
            <w:right w:val="none" w:sz="0" w:space="0" w:color="auto"/>
          </w:divBdr>
        </w:div>
        <w:div w:id="236744509">
          <w:marLeft w:val="640"/>
          <w:marRight w:val="0"/>
          <w:marTop w:val="0"/>
          <w:marBottom w:val="0"/>
          <w:divBdr>
            <w:top w:val="none" w:sz="0" w:space="0" w:color="auto"/>
            <w:left w:val="none" w:sz="0" w:space="0" w:color="auto"/>
            <w:bottom w:val="none" w:sz="0" w:space="0" w:color="auto"/>
            <w:right w:val="none" w:sz="0" w:space="0" w:color="auto"/>
          </w:divBdr>
        </w:div>
        <w:div w:id="581838926">
          <w:marLeft w:val="640"/>
          <w:marRight w:val="0"/>
          <w:marTop w:val="0"/>
          <w:marBottom w:val="0"/>
          <w:divBdr>
            <w:top w:val="none" w:sz="0" w:space="0" w:color="auto"/>
            <w:left w:val="none" w:sz="0" w:space="0" w:color="auto"/>
            <w:bottom w:val="none" w:sz="0" w:space="0" w:color="auto"/>
            <w:right w:val="none" w:sz="0" w:space="0" w:color="auto"/>
          </w:divBdr>
        </w:div>
        <w:div w:id="1157839064">
          <w:marLeft w:val="640"/>
          <w:marRight w:val="0"/>
          <w:marTop w:val="0"/>
          <w:marBottom w:val="0"/>
          <w:divBdr>
            <w:top w:val="none" w:sz="0" w:space="0" w:color="auto"/>
            <w:left w:val="none" w:sz="0" w:space="0" w:color="auto"/>
            <w:bottom w:val="none" w:sz="0" w:space="0" w:color="auto"/>
            <w:right w:val="none" w:sz="0" w:space="0" w:color="auto"/>
          </w:divBdr>
        </w:div>
        <w:div w:id="1042170848">
          <w:marLeft w:val="640"/>
          <w:marRight w:val="0"/>
          <w:marTop w:val="0"/>
          <w:marBottom w:val="0"/>
          <w:divBdr>
            <w:top w:val="none" w:sz="0" w:space="0" w:color="auto"/>
            <w:left w:val="none" w:sz="0" w:space="0" w:color="auto"/>
            <w:bottom w:val="none" w:sz="0" w:space="0" w:color="auto"/>
            <w:right w:val="none" w:sz="0" w:space="0" w:color="auto"/>
          </w:divBdr>
        </w:div>
        <w:div w:id="147749506">
          <w:marLeft w:val="640"/>
          <w:marRight w:val="0"/>
          <w:marTop w:val="0"/>
          <w:marBottom w:val="0"/>
          <w:divBdr>
            <w:top w:val="none" w:sz="0" w:space="0" w:color="auto"/>
            <w:left w:val="none" w:sz="0" w:space="0" w:color="auto"/>
            <w:bottom w:val="none" w:sz="0" w:space="0" w:color="auto"/>
            <w:right w:val="none" w:sz="0" w:space="0" w:color="auto"/>
          </w:divBdr>
        </w:div>
        <w:div w:id="42561369">
          <w:marLeft w:val="640"/>
          <w:marRight w:val="0"/>
          <w:marTop w:val="0"/>
          <w:marBottom w:val="0"/>
          <w:divBdr>
            <w:top w:val="none" w:sz="0" w:space="0" w:color="auto"/>
            <w:left w:val="none" w:sz="0" w:space="0" w:color="auto"/>
            <w:bottom w:val="none" w:sz="0" w:space="0" w:color="auto"/>
            <w:right w:val="none" w:sz="0" w:space="0" w:color="auto"/>
          </w:divBdr>
        </w:div>
        <w:div w:id="1317343165">
          <w:marLeft w:val="640"/>
          <w:marRight w:val="0"/>
          <w:marTop w:val="0"/>
          <w:marBottom w:val="0"/>
          <w:divBdr>
            <w:top w:val="none" w:sz="0" w:space="0" w:color="auto"/>
            <w:left w:val="none" w:sz="0" w:space="0" w:color="auto"/>
            <w:bottom w:val="none" w:sz="0" w:space="0" w:color="auto"/>
            <w:right w:val="none" w:sz="0" w:space="0" w:color="auto"/>
          </w:divBdr>
        </w:div>
        <w:div w:id="1425566547">
          <w:marLeft w:val="640"/>
          <w:marRight w:val="0"/>
          <w:marTop w:val="0"/>
          <w:marBottom w:val="0"/>
          <w:divBdr>
            <w:top w:val="none" w:sz="0" w:space="0" w:color="auto"/>
            <w:left w:val="none" w:sz="0" w:space="0" w:color="auto"/>
            <w:bottom w:val="none" w:sz="0" w:space="0" w:color="auto"/>
            <w:right w:val="none" w:sz="0" w:space="0" w:color="auto"/>
          </w:divBdr>
        </w:div>
        <w:div w:id="144007729">
          <w:marLeft w:val="640"/>
          <w:marRight w:val="0"/>
          <w:marTop w:val="0"/>
          <w:marBottom w:val="0"/>
          <w:divBdr>
            <w:top w:val="none" w:sz="0" w:space="0" w:color="auto"/>
            <w:left w:val="none" w:sz="0" w:space="0" w:color="auto"/>
            <w:bottom w:val="none" w:sz="0" w:space="0" w:color="auto"/>
            <w:right w:val="none" w:sz="0" w:space="0" w:color="auto"/>
          </w:divBdr>
        </w:div>
        <w:div w:id="329796333">
          <w:marLeft w:val="640"/>
          <w:marRight w:val="0"/>
          <w:marTop w:val="0"/>
          <w:marBottom w:val="0"/>
          <w:divBdr>
            <w:top w:val="none" w:sz="0" w:space="0" w:color="auto"/>
            <w:left w:val="none" w:sz="0" w:space="0" w:color="auto"/>
            <w:bottom w:val="none" w:sz="0" w:space="0" w:color="auto"/>
            <w:right w:val="none" w:sz="0" w:space="0" w:color="auto"/>
          </w:divBdr>
        </w:div>
        <w:div w:id="213128402">
          <w:marLeft w:val="640"/>
          <w:marRight w:val="0"/>
          <w:marTop w:val="0"/>
          <w:marBottom w:val="0"/>
          <w:divBdr>
            <w:top w:val="none" w:sz="0" w:space="0" w:color="auto"/>
            <w:left w:val="none" w:sz="0" w:space="0" w:color="auto"/>
            <w:bottom w:val="none" w:sz="0" w:space="0" w:color="auto"/>
            <w:right w:val="none" w:sz="0" w:space="0" w:color="auto"/>
          </w:divBdr>
        </w:div>
        <w:div w:id="1373265907">
          <w:marLeft w:val="640"/>
          <w:marRight w:val="0"/>
          <w:marTop w:val="0"/>
          <w:marBottom w:val="0"/>
          <w:divBdr>
            <w:top w:val="none" w:sz="0" w:space="0" w:color="auto"/>
            <w:left w:val="none" w:sz="0" w:space="0" w:color="auto"/>
            <w:bottom w:val="none" w:sz="0" w:space="0" w:color="auto"/>
            <w:right w:val="none" w:sz="0" w:space="0" w:color="auto"/>
          </w:divBdr>
        </w:div>
        <w:div w:id="2126338616">
          <w:marLeft w:val="640"/>
          <w:marRight w:val="0"/>
          <w:marTop w:val="0"/>
          <w:marBottom w:val="0"/>
          <w:divBdr>
            <w:top w:val="none" w:sz="0" w:space="0" w:color="auto"/>
            <w:left w:val="none" w:sz="0" w:space="0" w:color="auto"/>
            <w:bottom w:val="none" w:sz="0" w:space="0" w:color="auto"/>
            <w:right w:val="none" w:sz="0" w:space="0" w:color="auto"/>
          </w:divBdr>
        </w:div>
        <w:div w:id="876234766">
          <w:marLeft w:val="640"/>
          <w:marRight w:val="0"/>
          <w:marTop w:val="0"/>
          <w:marBottom w:val="0"/>
          <w:divBdr>
            <w:top w:val="none" w:sz="0" w:space="0" w:color="auto"/>
            <w:left w:val="none" w:sz="0" w:space="0" w:color="auto"/>
            <w:bottom w:val="none" w:sz="0" w:space="0" w:color="auto"/>
            <w:right w:val="none" w:sz="0" w:space="0" w:color="auto"/>
          </w:divBdr>
        </w:div>
        <w:div w:id="1345937401">
          <w:marLeft w:val="640"/>
          <w:marRight w:val="0"/>
          <w:marTop w:val="0"/>
          <w:marBottom w:val="0"/>
          <w:divBdr>
            <w:top w:val="none" w:sz="0" w:space="0" w:color="auto"/>
            <w:left w:val="none" w:sz="0" w:space="0" w:color="auto"/>
            <w:bottom w:val="none" w:sz="0" w:space="0" w:color="auto"/>
            <w:right w:val="none" w:sz="0" w:space="0" w:color="auto"/>
          </w:divBdr>
        </w:div>
        <w:div w:id="2014408261">
          <w:marLeft w:val="640"/>
          <w:marRight w:val="0"/>
          <w:marTop w:val="0"/>
          <w:marBottom w:val="0"/>
          <w:divBdr>
            <w:top w:val="none" w:sz="0" w:space="0" w:color="auto"/>
            <w:left w:val="none" w:sz="0" w:space="0" w:color="auto"/>
            <w:bottom w:val="none" w:sz="0" w:space="0" w:color="auto"/>
            <w:right w:val="none" w:sz="0" w:space="0" w:color="auto"/>
          </w:divBdr>
        </w:div>
      </w:divsChild>
    </w:div>
    <w:div w:id="1759714543">
      <w:bodyDiv w:val="1"/>
      <w:marLeft w:val="0"/>
      <w:marRight w:val="0"/>
      <w:marTop w:val="0"/>
      <w:marBottom w:val="0"/>
      <w:divBdr>
        <w:top w:val="none" w:sz="0" w:space="0" w:color="auto"/>
        <w:left w:val="none" w:sz="0" w:space="0" w:color="auto"/>
        <w:bottom w:val="none" w:sz="0" w:space="0" w:color="auto"/>
        <w:right w:val="none" w:sz="0" w:space="0" w:color="auto"/>
      </w:divBdr>
    </w:div>
    <w:div w:id="1782913206">
      <w:bodyDiv w:val="1"/>
      <w:marLeft w:val="0"/>
      <w:marRight w:val="0"/>
      <w:marTop w:val="0"/>
      <w:marBottom w:val="0"/>
      <w:divBdr>
        <w:top w:val="none" w:sz="0" w:space="0" w:color="auto"/>
        <w:left w:val="none" w:sz="0" w:space="0" w:color="auto"/>
        <w:bottom w:val="none" w:sz="0" w:space="0" w:color="auto"/>
        <w:right w:val="none" w:sz="0" w:space="0" w:color="auto"/>
      </w:divBdr>
      <w:divsChild>
        <w:div w:id="1892187448">
          <w:marLeft w:val="640"/>
          <w:marRight w:val="0"/>
          <w:marTop w:val="0"/>
          <w:marBottom w:val="0"/>
          <w:divBdr>
            <w:top w:val="none" w:sz="0" w:space="0" w:color="auto"/>
            <w:left w:val="none" w:sz="0" w:space="0" w:color="auto"/>
            <w:bottom w:val="none" w:sz="0" w:space="0" w:color="auto"/>
            <w:right w:val="none" w:sz="0" w:space="0" w:color="auto"/>
          </w:divBdr>
        </w:div>
        <w:div w:id="1929730245">
          <w:marLeft w:val="640"/>
          <w:marRight w:val="0"/>
          <w:marTop w:val="0"/>
          <w:marBottom w:val="0"/>
          <w:divBdr>
            <w:top w:val="none" w:sz="0" w:space="0" w:color="auto"/>
            <w:left w:val="none" w:sz="0" w:space="0" w:color="auto"/>
            <w:bottom w:val="none" w:sz="0" w:space="0" w:color="auto"/>
            <w:right w:val="none" w:sz="0" w:space="0" w:color="auto"/>
          </w:divBdr>
        </w:div>
        <w:div w:id="693456894">
          <w:marLeft w:val="640"/>
          <w:marRight w:val="0"/>
          <w:marTop w:val="0"/>
          <w:marBottom w:val="0"/>
          <w:divBdr>
            <w:top w:val="none" w:sz="0" w:space="0" w:color="auto"/>
            <w:left w:val="none" w:sz="0" w:space="0" w:color="auto"/>
            <w:bottom w:val="none" w:sz="0" w:space="0" w:color="auto"/>
            <w:right w:val="none" w:sz="0" w:space="0" w:color="auto"/>
          </w:divBdr>
        </w:div>
        <w:div w:id="1724863634">
          <w:marLeft w:val="640"/>
          <w:marRight w:val="0"/>
          <w:marTop w:val="0"/>
          <w:marBottom w:val="0"/>
          <w:divBdr>
            <w:top w:val="none" w:sz="0" w:space="0" w:color="auto"/>
            <w:left w:val="none" w:sz="0" w:space="0" w:color="auto"/>
            <w:bottom w:val="none" w:sz="0" w:space="0" w:color="auto"/>
            <w:right w:val="none" w:sz="0" w:space="0" w:color="auto"/>
          </w:divBdr>
        </w:div>
        <w:div w:id="2005429140">
          <w:marLeft w:val="640"/>
          <w:marRight w:val="0"/>
          <w:marTop w:val="0"/>
          <w:marBottom w:val="0"/>
          <w:divBdr>
            <w:top w:val="none" w:sz="0" w:space="0" w:color="auto"/>
            <w:left w:val="none" w:sz="0" w:space="0" w:color="auto"/>
            <w:bottom w:val="none" w:sz="0" w:space="0" w:color="auto"/>
            <w:right w:val="none" w:sz="0" w:space="0" w:color="auto"/>
          </w:divBdr>
        </w:div>
        <w:div w:id="940572984">
          <w:marLeft w:val="640"/>
          <w:marRight w:val="0"/>
          <w:marTop w:val="0"/>
          <w:marBottom w:val="0"/>
          <w:divBdr>
            <w:top w:val="none" w:sz="0" w:space="0" w:color="auto"/>
            <w:left w:val="none" w:sz="0" w:space="0" w:color="auto"/>
            <w:bottom w:val="none" w:sz="0" w:space="0" w:color="auto"/>
            <w:right w:val="none" w:sz="0" w:space="0" w:color="auto"/>
          </w:divBdr>
        </w:div>
        <w:div w:id="1153061354">
          <w:marLeft w:val="640"/>
          <w:marRight w:val="0"/>
          <w:marTop w:val="0"/>
          <w:marBottom w:val="0"/>
          <w:divBdr>
            <w:top w:val="none" w:sz="0" w:space="0" w:color="auto"/>
            <w:left w:val="none" w:sz="0" w:space="0" w:color="auto"/>
            <w:bottom w:val="none" w:sz="0" w:space="0" w:color="auto"/>
            <w:right w:val="none" w:sz="0" w:space="0" w:color="auto"/>
          </w:divBdr>
        </w:div>
        <w:div w:id="391852227">
          <w:marLeft w:val="640"/>
          <w:marRight w:val="0"/>
          <w:marTop w:val="0"/>
          <w:marBottom w:val="0"/>
          <w:divBdr>
            <w:top w:val="none" w:sz="0" w:space="0" w:color="auto"/>
            <w:left w:val="none" w:sz="0" w:space="0" w:color="auto"/>
            <w:bottom w:val="none" w:sz="0" w:space="0" w:color="auto"/>
            <w:right w:val="none" w:sz="0" w:space="0" w:color="auto"/>
          </w:divBdr>
        </w:div>
        <w:div w:id="1031304292">
          <w:marLeft w:val="640"/>
          <w:marRight w:val="0"/>
          <w:marTop w:val="0"/>
          <w:marBottom w:val="0"/>
          <w:divBdr>
            <w:top w:val="none" w:sz="0" w:space="0" w:color="auto"/>
            <w:left w:val="none" w:sz="0" w:space="0" w:color="auto"/>
            <w:bottom w:val="none" w:sz="0" w:space="0" w:color="auto"/>
            <w:right w:val="none" w:sz="0" w:space="0" w:color="auto"/>
          </w:divBdr>
        </w:div>
        <w:div w:id="1173838789">
          <w:marLeft w:val="640"/>
          <w:marRight w:val="0"/>
          <w:marTop w:val="0"/>
          <w:marBottom w:val="0"/>
          <w:divBdr>
            <w:top w:val="none" w:sz="0" w:space="0" w:color="auto"/>
            <w:left w:val="none" w:sz="0" w:space="0" w:color="auto"/>
            <w:bottom w:val="none" w:sz="0" w:space="0" w:color="auto"/>
            <w:right w:val="none" w:sz="0" w:space="0" w:color="auto"/>
          </w:divBdr>
        </w:div>
        <w:div w:id="1079909967">
          <w:marLeft w:val="640"/>
          <w:marRight w:val="0"/>
          <w:marTop w:val="0"/>
          <w:marBottom w:val="0"/>
          <w:divBdr>
            <w:top w:val="none" w:sz="0" w:space="0" w:color="auto"/>
            <w:left w:val="none" w:sz="0" w:space="0" w:color="auto"/>
            <w:bottom w:val="none" w:sz="0" w:space="0" w:color="auto"/>
            <w:right w:val="none" w:sz="0" w:space="0" w:color="auto"/>
          </w:divBdr>
        </w:div>
        <w:div w:id="1401639014">
          <w:marLeft w:val="640"/>
          <w:marRight w:val="0"/>
          <w:marTop w:val="0"/>
          <w:marBottom w:val="0"/>
          <w:divBdr>
            <w:top w:val="none" w:sz="0" w:space="0" w:color="auto"/>
            <w:left w:val="none" w:sz="0" w:space="0" w:color="auto"/>
            <w:bottom w:val="none" w:sz="0" w:space="0" w:color="auto"/>
            <w:right w:val="none" w:sz="0" w:space="0" w:color="auto"/>
          </w:divBdr>
        </w:div>
        <w:div w:id="1968470085">
          <w:marLeft w:val="640"/>
          <w:marRight w:val="0"/>
          <w:marTop w:val="0"/>
          <w:marBottom w:val="0"/>
          <w:divBdr>
            <w:top w:val="none" w:sz="0" w:space="0" w:color="auto"/>
            <w:left w:val="none" w:sz="0" w:space="0" w:color="auto"/>
            <w:bottom w:val="none" w:sz="0" w:space="0" w:color="auto"/>
            <w:right w:val="none" w:sz="0" w:space="0" w:color="auto"/>
          </w:divBdr>
        </w:div>
        <w:div w:id="243956761">
          <w:marLeft w:val="640"/>
          <w:marRight w:val="0"/>
          <w:marTop w:val="0"/>
          <w:marBottom w:val="0"/>
          <w:divBdr>
            <w:top w:val="none" w:sz="0" w:space="0" w:color="auto"/>
            <w:left w:val="none" w:sz="0" w:space="0" w:color="auto"/>
            <w:bottom w:val="none" w:sz="0" w:space="0" w:color="auto"/>
            <w:right w:val="none" w:sz="0" w:space="0" w:color="auto"/>
          </w:divBdr>
        </w:div>
        <w:div w:id="1704204618">
          <w:marLeft w:val="640"/>
          <w:marRight w:val="0"/>
          <w:marTop w:val="0"/>
          <w:marBottom w:val="0"/>
          <w:divBdr>
            <w:top w:val="none" w:sz="0" w:space="0" w:color="auto"/>
            <w:left w:val="none" w:sz="0" w:space="0" w:color="auto"/>
            <w:bottom w:val="none" w:sz="0" w:space="0" w:color="auto"/>
            <w:right w:val="none" w:sz="0" w:space="0" w:color="auto"/>
          </w:divBdr>
        </w:div>
        <w:div w:id="1134563166">
          <w:marLeft w:val="640"/>
          <w:marRight w:val="0"/>
          <w:marTop w:val="0"/>
          <w:marBottom w:val="0"/>
          <w:divBdr>
            <w:top w:val="none" w:sz="0" w:space="0" w:color="auto"/>
            <w:left w:val="none" w:sz="0" w:space="0" w:color="auto"/>
            <w:bottom w:val="none" w:sz="0" w:space="0" w:color="auto"/>
            <w:right w:val="none" w:sz="0" w:space="0" w:color="auto"/>
          </w:divBdr>
        </w:div>
        <w:div w:id="653997575">
          <w:marLeft w:val="640"/>
          <w:marRight w:val="0"/>
          <w:marTop w:val="0"/>
          <w:marBottom w:val="0"/>
          <w:divBdr>
            <w:top w:val="none" w:sz="0" w:space="0" w:color="auto"/>
            <w:left w:val="none" w:sz="0" w:space="0" w:color="auto"/>
            <w:bottom w:val="none" w:sz="0" w:space="0" w:color="auto"/>
            <w:right w:val="none" w:sz="0" w:space="0" w:color="auto"/>
          </w:divBdr>
        </w:div>
        <w:div w:id="800077338">
          <w:marLeft w:val="640"/>
          <w:marRight w:val="0"/>
          <w:marTop w:val="0"/>
          <w:marBottom w:val="0"/>
          <w:divBdr>
            <w:top w:val="none" w:sz="0" w:space="0" w:color="auto"/>
            <w:left w:val="none" w:sz="0" w:space="0" w:color="auto"/>
            <w:bottom w:val="none" w:sz="0" w:space="0" w:color="auto"/>
            <w:right w:val="none" w:sz="0" w:space="0" w:color="auto"/>
          </w:divBdr>
        </w:div>
        <w:div w:id="392505724">
          <w:marLeft w:val="640"/>
          <w:marRight w:val="0"/>
          <w:marTop w:val="0"/>
          <w:marBottom w:val="0"/>
          <w:divBdr>
            <w:top w:val="none" w:sz="0" w:space="0" w:color="auto"/>
            <w:left w:val="none" w:sz="0" w:space="0" w:color="auto"/>
            <w:bottom w:val="none" w:sz="0" w:space="0" w:color="auto"/>
            <w:right w:val="none" w:sz="0" w:space="0" w:color="auto"/>
          </w:divBdr>
        </w:div>
        <w:div w:id="414547875">
          <w:marLeft w:val="640"/>
          <w:marRight w:val="0"/>
          <w:marTop w:val="0"/>
          <w:marBottom w:val="0"/>
          <w:divBdr>
            <w:top w:val="none" w:sz="0" w:space="0" w:color="auto"/>
            <w:left w:val="none" w:sz="0" w:space="0" w:color="auto"/>
            <w:bottom w:val="none" w:sz="0" w:space="0" w:color="auto"/>
            <w:right w:val="none" w:sz="0" w:space="0" w:color="auto"/>
          </w:divBdr>
        </w:div>
        <w:div w:id="945163068">
          <w:marLeft w:val="640"/>
          <w:marRight w:val="0"/>
          <w:marTop w:val="0"/>
          <w:marBottom w:val="0"/>
          <w:divBdr>
            <w:top w:val="none" w:sz="0" w:space="0" w:color="auto"/>
            <w:left w:val="none" w:sz="0" w:space="0" w:color="auto"/>
            <w:bottom w:val="none" w:sz="0" w:space="0" w:color="auto"/>
            <w:right w:val="none" w:sz="0" w:space="0" w:color="auto"/>
          </w:divBdr>
        </w:div>
        <w:div w:id="352264760">
          <w:marLeft w:val="640"/>
          <w:marRight w:val="0"/>
          <w:marTop w:val="0"/>
          <w:marBottom w:val="0"/>
          <w:divBdr>
            <w:top w:val="none" w:sz="0" w:space="0" w:color="auto"/>
            <w:left w:val="none" w:sz="0" w:space="0" w:color="auto"/>
            <w:bottom w:val="none" w:sz="0" w:space="0" w:color="auto"/>
            <w:right w:val="none" w:sz="0" w:space="0" w:color="auto"/>
          </w:divBdr>
        </w:div>
        <w:div w:id="1274941349">
          <w:marLeft w:val="640"/>
          <w:marRight w:val="0"/>
          <w:marTop w:val="0"/>
          <w:marBottom w:val="0"/>
          <w:divBdr>
            <w:top w:val="none" w:sz="0" w:space="0" w:color="auto"/>
            <w:left w:val="none" w:sz="0" w:space="0" w:color="auto"/>
            <w:bottom w:val="none" w:sz="0" w:space="0" w:color="auto"/>
            <w:right w:val="none" w:sz="0" w:space="0" w:color="auto"/>
          </w:divBdr>
        </w:div>
        <w:div w:id="692220142">
          <w:marLeft w:val="640"/>
          <w:marRight w:val="0"/>
          <w:marTop w:val="0"/>
          <w:marBottom w:val="0"/>
          <w:divBdr>
            <w:top w:val="none" w:sz="0" w:space="0" w:color="auto"/>
            <w:left w:val="none" w:sz="0" w:space="0" w:color="auto"/>
            <w:bottom w:val="none" w:sz="0" w:space="0" w:color="auto"/>
            <w:right w:val="none" w:sz="0" w:space="0" w:color="auto"/>
          </w:divBdr>
        </w:div>
        <w:div w:id="9721921">
          <w:marLeft w:val="640"/>
          <w:marRight w:val="0"/>
          <w:marTop w:val="0"/>
          <w:marBottom w:val="0"/>
          <w:divBdr>
            <w:top w:val="none" w:sz="0" w:space="0" w:color="auto"/>
            <w:left w:val="none" w:sz="0" w:space="0" w:color="auto"/>
            <w:bottom w:val="none" w:sz="0" w:space="0" w:color="auto"/>
            <w:right w:val="none" w:sz="0" w:space="0" w:color="auto"/>
          </w:divBdr>
        </w:div>
        <w:div w:id="1384525636">
          <w:marLeft w:val="640"/>
          <w:marRight w:val="0"/>
          <w:marTop w:val="0"/>
          <w:marBottom w:val="0"/>
          <w:divBdr>
            <w:top w:val="none" w:sz="0" w:space="0" w:color="auto"/>
            <w:left w:val="none" w:sz="0" w:space="0" w:color="auto"/>
            <w:bottom w:val="none" w:sz="0" w:space="0" w:color="auto"/>
            <w:right w:val="none" w:sz="0" w:space="0" w:color="auto"/>
          </w:divBdr>
        </w:div>
      </w:divsChild>
    </w:div>
    <w:div w:id="1830360985">
      <w:bodyDiv w:val="1"/>
      <w:marLeft w:val="0"/>
      <w:marRight w:val="0"/>
      <w:marTop w:val="0"/>
      <w:marBottom w:val="0"/>
      <w:divBdr>
        <w:top w:val="none" w:sz="0" w:space="0" w:color="auto"/>
        <w:left w:val="none" w:sz="0" w:space="0" w:color="auto"/>
        <w:bottom w:val="none" w:sz="0" w:space="0" w:color="auto"/>
        <w:right w:val="none" w:sz="0" w:space="0" w:color="auto"/>
      </w:divBdr>
      <w:divsChild>
        <w:div w:id="1165169578">
          <w:marLeft w:val="480"/>
          <w:marRight w:val="0"/>
          <w:marTop w:val="0"/>
          <w:marBottom w:val="0"/>
          <w:divBdr>
            <w:top w:val="none" w:sz="0" w:space="0" w:color="auto"/>
            <w:left w:val="none" w:sz="0" w:space="0" w:color="auto"/>
            <w:bottom w:val="none" w:sz="0" w:space="0" w:color="auto"/>
            <w:right w:val="none" w:sz="0" w:space="0" w:color="auto"/>
          </w:divBdr>
        </w:div>
        <w:div w:id="1852450609">
          <w:marLeft w:val="480"/>
          <w:marRight w:val="0"/>
          <w:marTop w:val="0"/>
          <w:marBottom w:val="0"/>
          <w:divBdr>
            <w:top w:val="none" w:sz="0" w:space="0" w:color="auto"/>
            <w:left w:val="none" w:sz="0" w:space="0" w:color="auto"/>
            <w:bottom w:val="none" w:sz="0" w:space="0" w:color="auto"/>
            <w:right w:val="none" w:sz="0" w:space="0" w:color="auto"/>
          </w:divBdr>
        </w:div>
        <w:div w:id="245195263">
          <w:marLeft w:val="480"/>
          <w:marRight w:val="0"/>
          <w:marTop w:val="0"/>
          <w:marBottom w:val="0"/>
          <w:divBdr>
            <w:top w:val="none" w:sz="0" w:space="0" w:color="auto"/>
            <w:left w:val="none" w:sz="0" w:space="0" w:color="auto"/>
            <w:bottom w:val="none" w:sz="0" w:space="0" w:color="auto"/>
            <w:right w:val="none" w:sz="0" w:space="0" w:color="auto"/>
          </w:divBdr>
        </w:div>
        <w:div w:id="461969023">
          <w:marLeft w:val="480"/>
          <w:marRight w:val="0"/>
          <w:marTop w:val="0"/>
          <w:marBottom w:val="0"/>
          <w:divBdr>
            <w:top w:val="none" w:sz="0" w:space="0" w:color="auto"/>
            <w:left w:val="none" w:sz="0" w:space="0" w:color="auto"/>
            <w:bottom w:val="none" w:sz="0" w:space="0" w:color="auto"/>
            <w:right w:val="none" w:sz="0" w:space="0" w:color="auto"/>
          </w:divBdr>
        </w:div>
        <w:div w:id="179852501">
          <w:marLeft w:val="480"/>
          <w:marRight w:val="0"/>
          <w:marTop w:val="0"/>
          <w:marBottom w:val="0"/>
          <w:divBdr>
            <w:top w:val="none" w:sz="0" w:space="0" w:color="auto"/>
            <w:left w:val="none" w:sz="0" w:space="0" w:color="auto"/>
            <w:bottom w:val="none" w:sz="0" w:space="0" w:color="auto"/>
            <w:right w:val="none" w:sz="0" w:space="0" w:color="auto"/>
          </w:divBdr>
        </w:div>
        <w:div w:id="378171106">
          <w:marLeft w:val="480"/>
          <w:marRight w:val="0"/>
          <w:marTop w:val="0"/>
          <w:marBottom w:val="0"/>
          <w:divBdr>
            <w:top w:val="none" w:sz="0" w:space="0" w:color="auto"/>
            <w:left w:val="none" w:sz="0" w:space="0" w:color="auto"/>
            <w:bottom w:val="none" w:sz="0" w:space="0" w:color="auto"/>
            <w:right w:val="none" w:sz="0" w:space="0" w:color="auto"/>
          </w:divBdr>
        </w:div>
        <w:div w:id="1859157583">
          <w:marLeft w:val="480"/>
          <w:marRight w:val="0"/>
          <w:marTop w:val="0"/>
          <w:marBottom w:val="0"/>
          <w:divBdr>
            <w:top w:val="none" w:sz="0" w:space="0" w:color="auto"/>
            <w:left w:val="none" w:sz="0" w:space="0" w:color="auto"/>
            <w:bottom w:val="none" w:sz="0" w:space="0" w:color="auto"/>
            <w:right w:val="none" w:sz="0" w:space="0" w:color="auto"/>
          </w:divBdr>
        </w:div>
        <w:div w:id="1140614770">
          <w:marLeft w:val="480"/>
          <w:marRight w:val="0"/>
          <w:marTop w:val="0"/>
          <w:marBottom w:val="0"/>
          <w:divBdr>
            <w:top w:val="none" w:sz="0" w:space="0" w:color="auto"/>
            <w:left w:val="none" w:sz="0" w:space="0" w:color="auto"/>
            <w:bottom w:val="none" w:sz="0" w:space="0" w:color="auto"/>
            <w:right w:val="none" w:sz="0" w:space="0" w:color="auto"/>
          </w:divBdr>
        </w:div>
        <w:div w:id="1111123859">
          <w:marLeft w:val="480"/>
          <w:marRight w:val="0"/>
          <w:marTop w:val="0"/>
          <w:marBottom w:val="0"/>
          <w:divBdr>
            <w:top w:val="none" w:sz="0" w:space="0" w:color="auto"/>
            <w:left w:val="none" w:sz="0" w:space="0" w:color="auto"/>
            <w:bottom w:val="none" w:sz="0" w:space="0" w:color="auto"/>
            <w:right w:val="none" w:sz="0" w:space="0" w:color="auto"/>
          </w:divBdr>
        </w:div>
        <w:div w:id="611326579">
          <w:marLeft w:val="480"/>
          <w:marRight w:val="0"/>
          <w:marTop w:val="0"/>
          <w:marBottom w:val="0"/>
          <w:divBdr>
            <w:top w:val="none" w:sz="0" w:space="0" w:color="auto"/>
            <w:left w:val="none" w:sz="0" w:space="0" w:color="auto"/>
            <w:bottom w:val="none" w:sz="0" w:space="0" w:color="auto"/>
            <w:right w:val="none" w:sz="0" w:space="0" w:color="auto"/>
          </w:divBdr>
        </w:div>
        <w:div w:id="1009327791">
          <w:marLeft w:val="480"/>
          <w:marRight w:val="0"/>
          <w:marTop w:val="0"/>
          <w:marBottom w:val="0"/>
          <w:divBdr>
            <w:top w:val="none" w:sz="0" w:space="0" w:color="auto"/>
            <w:left w:val="none" w:sz="0" w:space="0" w:color="auto"/>
            <w:bottom w:val="none" w:sz="0" w:space="0" w:color="auto"/>
            <w:right w:val="none" w:sz="0" w:space="0" w:color="auto"/>
          </w:divBdr>
        </w:div>
        <w:div w:id="531573213">
          <w:marLeft w:val="480"/>
          <w:marRight w:val="0"/>
          <w:marTop w:val="0"/>
          <w:marBottom w:val="0"/>
          <w:divBdr>
            <w:top w:val="none" w:sz="0" w:space="0" w:color="auto"/>
            <w:left w:val="none" w:sz="0" w:space="0" w:color="auto"/>
            <w:bottom w:val="none" w:sz="0" w:space="0" w:color="auto"/>
            <w:right w:val="none" w:sz="0" w:space="0" w:color="auto"/>
          </w:divBdr>
        </w:div>
        <w:div w:id="416875889">
          <w:marLeft w:val="480"/>
          <w:marRight w:val="0"/>
          <w:marTop w:val="0"/>
          <w:marBottom w:val="0"/>
          <w:divBdr>
            <w:top w:val="none" w:sz="0" w:space="0" w:color="auto"/>
            <w:left w:val="none" w:sz="0" w:space="0" w:color="auto"/>
            <w:bottom w:val="none" w:sz="0" w:space="0" w:color="auto"/>
            <w:right w:val="none" w:sz="0" w:space="0" w:color="auto"/>
          </w:divBdr>
        </w:div>
        <w:div w:id="1021013979">
          <w:marLeft w:val="480"/>
          <w:marRight w:val="0"/>
          <w:marTop w:val="0"/>
          <w:marBottom w:val="0"/>
          <w:divBdr>
            <w:top w:val="none" w:sz="0" w:space="0" w:color="auto"/>
            <w:left w:val="none" w:sz="0" w:space="0" w:color="auto"/>
            <w:bottom w:val="none" w:sz="0" w:space="0" w:color="auto"/>
            <w:right w:val="none" w:sz="0" w:space="0" w:color="auto"/>
          </w:divBdr>
        </w:div>
        <w:div w:id="992560250">
          <w:marLeft w:val="480"/>
          <w:marRight w:val="0"/>
          <w:marTop w:val="0"/>
          <w:marBottom w:val="0"/>
          <w:divBdr>
            <w:top w:val="none" w:sz="0" w:space="0" w:color="auto"/>
            <w:left w:val="none" w:sz="0" w:space="0" w:color="auto"/>
            <w:bottom w:val="none" w:sz="0" w:space="0" w:color="auto"/>
            <w:right w:val="none" w:sz="0" w:space="0" w:color="auto"/>
          </w:divBdr>
        </w:div>
        <w:div w:id="185140685">
          <w:marLeft w:val="480"/>
          <w:marRight w:val="0"/>
          <w:marTop w:val="0"/>
          <w:marBottom w:val="0"/>
          <w:divBdr>
            <w:top w:val="none" w:sz="0" w:space="0" w:color="auto"/>
            <w:left w:val="none" w:sz="0" w:space="0" w:color="auto"/>
            <w:bottom w:val="none" w:sz="0" w:space="0" w:color="auto"/>
            <w:right w:val="none" w:sz="0" w:space="0" w:color="auto"/>
          </w:divBdr>
        </w:div>
        <w:div w:id="33385188">
          <w:marLeft w:val="480"/>
          <w:marRight w:val="0"/>
          <w:marTop w:val="0"/>
          <w:marBottom w:val="0"/>
          <w:divBdr>
            <w:top w:val="none" w:sz="0" w:space="0" w:color="auto"/>
            <w:left w:val="none" w:sz="0" w:space="0" w:color="auto"/>
            <w:bottom w:val="none" w:sz="0" w:space="0" w:color="auto"/>
            <w:right w:val="none" w:sz="0" w:space="0" w:color="auto"/>
          </w:divBdr>
        </w:div>
        <w:div w:id="1277103630">
          <w:marLeft w:val="480"/>
          <w:marRight w:val="0"/>
          <w:marTop w:val="0"/>
          <w:marBottom w:val="0"/>
          <w:divBdr>
            <w:top w:val="none" w:sz="0" w:space="0" w:color="auto"/>
            <w:left w:val="none" w:sz="0" w:space="0" w:color="auto"/>
            <w:bottom w:val="none" w:sz="0" w:space="0" w:color="auto"/>
            <w:right w:val="none" w:sz="0" w:space="0" w:color="auto"/>
          </w:divBdr>
        </w:div>
        <w:div w:id="702678045">
          <w:marLeft w:val="480"/>
          <w:marRight w:val="0"/>
          <w:marTop w:val="0"/>
          <w:marBottom w:val="0"/>
          <w:divBdr>
            <w:top w:val="none" w:sz="0" w:space="0" w:color="auto"/>
            <w:left w:val="none" w:sz="0" w:space="0" w:color="auto"/>
            <w:bottom w:val="none" w:sz="0" w:space="0" w:color="auto"/>
            <w:right w:val="none" w:sz="0" w:space="0" w:color="auto"/>
          </w:divBdr>
        </w:div>
        <w:div w:id="1624115134">
          <w:marLeft w:val="480"/>
          <w:marRight w:val="0"/>
          <w:marTop w:val="0"/>
          <w:marBottom w:val="0"/>
          <w:divBdr>
            <w:top w:val="none" w:sz="0" w:space="0" w:color="auto"/>
            <w:left w:val="none" w:sz="0" w:space="0" w:color="auto"/>
            <w:bottom w:val="none" w:sz="0" w:space="0" w:color="auto"/>
            <w:right w:val="none" w:sz="0" w:space="0" w:color="auto"/>
          </w:divBdr>
        </w:div>
        <w:div w:id="523054007">
          <w:marLeft w:val="480"/>
          <w:marRight w:val="0"/>
          <w:marTop w:val="0"/>
          <w:marBottom w:val="0"/>
          <w:divBdr>
            <w:top w:val="none" w:sz="0" w:space="0" w:color="auto"/>
            <w:left w:val="none" w:sz="0" w:space="0" w:color="auto"/>
            <w:bottom w:val="none" w:sz="0" w:space="0" w:color="auto"/>
            <w:right w:val="none" w:sz="0" w:space="0" w:color="auto"/>
          </w:divBdr>
        </w:div>
        <w:div w:id="596794877">
          <w:marLeft w:val="480"/>
          <w:marRight w:val="0"/>
          <w:marTop w:val="0"/>
          <w:marBottom w:val="0"/>
          <w:divBdr>
            <w:top w:val="none" w:sz="0" w:space="0" w:color="auto"/>
            <w:left w:val="none" w:sz="0" w:space="0" w:color="auto"/>
            <w:bottom w:val="none" w:sz="0" w:space="0" w:color="auto"/>
            <w:right w:val="none" w:sz="0" w:space="0" w:color="auto"/>
          </w:divBdr>
        </w:div>
        <w:div w:id="1701933515">
          <w:marLeft w:val="480"/>
          <w:marRight w:val="0"/>
          <w:marTop w:val="0"/>
          <w:marBottom w:val="0"/>
          <w:divBdr>
            <w:top w:val="none" w:sz="0" w:space="0" w:color="auto"/>
            <w:left w:val="none" w:sz="0" w:space="0" w:color="auto"/>
            <w:bottom w:val="none" w:sz="0" w:space="0" w:color="auto"/>
            <w:right w:val="none" w:sz="0" w:space="0" w:color="auto"/>
          </w:divBdr>
        </w:div>
        <w:div w:id="698580809">
          <w:marLeft w:val="480"/>
          <w:marRight w:val="0"/>
          <w:marTop w:val="0"/>
          <w:marBottom w:val="0"/>
          <w:divBdr>
            <w:top w:val="none" w:sz="0" w:space="0" w:color="auto"/>
            <w:left w:val="none" w:sz="0" w:space="0" w:color="auto"/>
            <w:bottom w:val="none" w:sz="0" w:space="0" w:color="auto"/>
            <w:right w:val="none" w:sz="0" w:space="0" w:color="auto"/>
          </w:divBdr>
        </w:div>
        <w:div w:id="1352683008">
          <w:marLeft w:val="480"/>
          <w:marRight w:val="0"/>
          <w:marTop w:val="0"/>
          <w:marBottom w:val="0"/>
          <w:divBdr>
            <w:top w:val="none" w:sz="0" w:space="0" w:color="auto"/>
            <w:left w:val="none" w:sz="0" w:space="0" w:color="auto"/>
            <w:bottom w:val="none" w:sz="0" w:space="0" w:color="auto"/>
            <w:right w:val="none" w:sz="0" w:space="0" w:color="auto"/>
          </w:divBdr>
        </w:div>
        <w:div w:id="2008942108">
          <w:marLeft w:val="480"/>
          <w:marRight w:val="0"/>
          <w:marTop w:val="0"/>
          <w:marBottom w:val="0"/>
          <w:divBdr>
            <w:top w:val="none" w:sz="0" w:space="0" w:color="auto"/>
            <w:left w:val="none" w:sz="0" w:space="0" w:color="auto"/>
            <w:bottom w:val="none" w:sz="0" w:space="0" w:color="auto"/>
            <w:right w:val="none" w:sz="0" w:space="0" w:color="auto"/>
          </w:divBdr>
        </w:div>
      </w:divsChild>
    </w:div>
    <w:div w:id="1850561869">
      <w:bodyDiv w:val="1"/>
      <w:marLeft w:val="0"/>
      <w:marRight w:val="0"/>
      <w:marTop w:val="0"/>
      <w:marBottom w:val="0"/>
      <w:divBdr>
        <w:top w:val="none" w:sz="0" w:space="0" w:color="auto"/>
        <w:left w:val="none" w:sz="0" w:space="0" w:color="auto"/>
        <w:bottom w:val="none" w:sz="0" w:space="0" w:color="auto"/>
        <w:right w:val="none" w:sz="0" w:space="0" w:color="auto"/>
      </w:divBdr>
    </w:div>
    <w:div w:id="1869292296">
      <w:bodyDiv w:val="1"/>
      <w:marLeft w:val="0"/>
      <w:marRight w:val="0"/>
      <w:marTop w:val="0"/>
      <w:marBottom w:val="0"/>
      <w:divBdr>
        <w:top w:val="none" w:sz="0" w:space="0" w:color="auto"/>
        <w:left w:val="none" w:sz="0" w:space="0" w:color="auto"/>
        <w:bottom w:val="none" w:sz="0" w:space="0" w:color="auto"/>
        <w:right w:val="none" w:sz="0" w:space="0" w:color="auto"/>
      </w:divBdr>
    </w:div>
    <w:div w:id="1940679667">
      <w:bodyDiv w:val="1"/>
      <w:marLeft w:val="0"/>
      <w:marRight w:val="0"/>
      <w:marTop w:val="0"/>
      <w:marBottom w:val="0"/>
      <w:divBdr>
        <w:top w:val="none" w:sz="0" w:space="0" w:color="auto"/>
        <w:left w:val="none" w:sz="0" w:space="0" w:color="auto"/>
        <w:bottom w:val="none" w:sz="0" w:space="0" w:color="auto"/>
        <w:right w:val="none" w:sz="0" w:space="0" w:color="auto"/>
      </w:divBdr>
      <w:divsChild>
        <w:div w:id="1072195706">
          <w:marLeft w:val="640"/>
          <w:marRight w:val="0"/>
          <w:marTop w:val="0"/>
          <w:marBottom w:val="0"/>
          <w:divBdr>
            <w:top w:val="none" w:sz="0" w:space="0" w:color="auto"/>
            <w:left w:val="none" w:sz="0" w:space="0" w:color="auto"/>
            <w:bottom w:val="none" w:sz="0" w:space="0" w:color="auto"/>
            <w:right w:val="none" w:sz="0" w:space="0" w:color="auto"/>
          </w:divBdr>
        </w:div>
        <w:div w:id="1018698497">
          <w:marLeft w:val="640"/>
          <w:marRight w:val="0"/>
          <w:marTop w:val="0"/>
          <w:marBottom w:val="0"/>
          <w:divBdr>
            <w:top w:val="none" w:sz="0" w:space="0" w:color="auto"/>
            <w:left w:val="none" w:sz="0" w:space="0" w:color="auto"/>
            <w:bottom w:val="none" w:sz="0" w:space="0" w:color="auto"/>
            <w:right w:val="none" w:sz="0" w:space="0" w:color="auto"/>
          </w:divBdr>
        </w:div>
        <w:div w:id="2086948266">
          <w:marLeft w:val="640"/>
          <w:marRight w:val="0"/>
          <w:marTop w:val="0"/>
          <w:marBottom w:val="0"/>
          <w:divBdr>
            <w:top w:val="none" w:sz="0" w:space="0" w:color="auto"/>
            <w:left w:val="none" w:sz="0" w:space="0" w:color="auto"/>
            <w:bottom w:val="none" w:sz="0" w:space="0" w:color="auto"/>
            <w:right w:val="none" w:sz="0" w:space="0" w:color="auto"/>
          </w:divBdr>
        </w:div>
        <w:div w:id="497041361">
          <w:marLeft w:val="640"/>
          <w:marRight w:val="0"/>
          <w:marTop w:val="0"/>
          <w:marBottom w:val="0"/>
          <w:divBdr>
            <w:top w:val="none" w:sz="0" w:space="0" w:color="auto"/>
            <w:left w:val="none" w:sz="0" w:space="0" w:color="auto"/>
            <w:bottom w:val="none" w:sz="0" w:space="0" w:color="auto"/>
            <w:right w:val="none" w:sz="0" w:space="0" w:color="auto"/>
          </w:divBdr>
        </w:div>
        <w:div w:id="1048528399">
          <w:marLeft w:val="640"/>
          <w:marRight w:val="0"/>
          <w:marTop w:val="0"/>
          <w:marBottom w:val="0"/>
          <w:divBdr>
            <w:top w:val="none" w:sz="0" w:space="0" w:color="auto"/>
            <w:left w:val="none" w:sz="0" w:space="0" w:color="auto"/>
            <w:bottom w:val="none" w:sz="0" w:space="0" w:color="auto"/>
            <w:right w:val="none" w:sz="0" w:space="0" w:color="auto"/>
          </w:divBdr>
        </w:div>
        <w:div w:id="1147436756">
          <w:marLeft w:val="640"/>
          <w:marRight w:val="0"/>
          <w:marTop w:val="0"/>
          <w:marBottom w:val="0"/>
          <w:divBdr>
            <w:top w:val="none" w:sz="0" w:space="0" w:color="auto"/>
            <w:left w:val="none" w:sz="0" w:space="0" w:color="auto"/>
            <w:bottom w:val="none" w:sz="0" w:space="0" w:color="auto"/>
            <w:right w:val="none" w:sz="0" w:space="0" w:color="auto"/>
          </w:divBdr>
        </w:div>
        <w:div w:id="989478710">
          <w:marLeft w:val="640"/>
          <w:marRight w:val="0"/>
          <w:marTop w:val="0"/>
          <w:marBottom w:val="0"/>
          <w:divBdr>
            <w:top w:val="none" w:sz="0" w:space="0" w:color="auto"/>
            <w:left w:val="none" w:sz="0" w:space="0" w:color="auto"/>
            <w:bottom w:val="none" w:sz="0" w:space="0" w:color="auto"/>
            <w:right w:val="none" w:sz="0" w:space="0" w:color="auto"/>
          </w:divBdr>
        </w:div>
        <w:div w:id="608196649">
          <w:marLeft w:val="640"/>
          <w:marRight w:val="0"/>
          <w:marTop w:val="0"/>
          <w:marBottom w:val="0"/>
          <w:divBdr>
            <w:top w:val="none" w:sz="0" w:space="0" w:color="auto"/>
            <w:left w:val="none" w:sz="0" w:space="0" w:color="auto"/>
            <w:bottom w:val="none" w:sz="0" w:space="0" w:color="auto"/>
            <w:right w:val="none" w:sz="0" w:space="0" w:color="auto"/>
          </w:divBdr>
        </w:div>
        <w:div w:id="966813786">
          <w:marLeft w:val="640"/>
          <w:marRight w:val="0"/>
          <w:marTop w:val="0"/>
          <w:marBottom w:val="0"/>
          <w:divBdr>
            <w:top w:val="none" w:sz="0" w:space="0" w:color="auto"/>
            <w:left w:val="none" w:sz="0" w:space="0" w:color="auto"/>
            <w:bottom w:val="none" w:sz="0" w:space="0" w:color="auto"/>
            <w:right w:val="none" w:sz="0" w:space="0" w:color="auto"/>
          </w:divBdr>
        </w:div>
        <w:div w:id="1736467094">
          <w:marLeft w:val="640"/>
          <w:marRight w:val="0"/>
          <w:marTop w:val="0"/>
          <w:marBottom w:val="0"/>
          <w:divBdr>
            <w:top w:val="none" w:sz="0" w:space="0" w:color="auto"/>
            <w:left w:val="none" w:sz="0" w:space="0" w:color="auto"/>
            <w:bottom w:val="none" w:sz="0" w:space="0" w:color="auto"/>
            <w:right w:val="none" w:sz="0" w:space="0" w:color="auto"/>
          </w:divBdr>
        </w:div>
        <w:div w:id="1000934393">
          <w:marLeft w:val="640"/>
          <w:marRight w:val="0"/>
          <w:marTop w:val="0"/>
          <w:marBottom w:val="0"/>
          <w:divBdr>
            <w:top w:val="none" w:sz="0" w:space="0" w:color="auto"/>
            <w:left w:val="none" w:sz="0" w:space="0" w:color="auto"/>
            <w:bottom w:val="none" w:sz="0" w:space="0" w:color="auto"/>
            <w:right w:val="none" w:sz="0" w:space="0" w:color="auto"/>
          </w:divBdr>
        </w:div>
        <w:div w:id="1212300552">
          <w:marLeft w:val="640"/>
          <w:marRight w:val="0"/>
          <w:marTop w:val="0"/>
          <w:marBottom w:val="0"/>
          <w:divBdr>
            <w:top w:val="none" w:sz="0" w:space="0" w:color="auto"/>
            <w:left w:val="none" w:sz="0" w:space="0" w:color="auto"/>
            <w:bottom w:val="none" w:sz="0" w:space="0" w:color="auto"/>
            <w:right w:val="none" w:sz="0" w:space="0" w:color="auto"/>
          </w:divBdr>
        </w:div>
        <w:div w:id="1689912417">
          <w:marLeft w:val="640"/>
          <w:marRight w:val="0"/>
          <w:marTop w:val="0"/>
          <w:marBottom w:val="0"/>
          <w:divBdr>
            <w:top w:val="none" w:sz="0" w:space="0" w:color="auto"/>
            <w:left w:val="none" w:sz="0" w:space="0" w:color="auto"/>
            <w:bottom w:val="none" w:sz="0" w:space="0" w:color="auto"/>
            <w:right w:val="none" w:sz="0" w:space="0" w:color="auto"/>
          </w:divBdr>
        </w:div>
        <w:div w:id="111095906">
          <w:marLeft w:val="640"/>
          <w:marRight w:val="0"/>
          <w:marTop w:val="0"/>
          <w:marBottom w:val="0"/>
          <w:divBdr>
            <w:top w:val="none" w:sz="0" w:space="0" w:color="auto"/>
            <w:left w:val="none" w:sz="0" w:space="0" w:color="auto"/>
            <w:bottom w:val="none" w:sz="0" w:space="0" w:color="auto"/>
            <w:right w:val="none" w:sz="0" w:space="0" w:color="auto"/>
          </w:divBdr>
        </w:div>
        <w:div w:id="1166896962">
          <w:marLeft w:val="640"/>
          <w:marRight w:val="0"/>
          <w:marTop w:val="0"/>
          <w:marBottom w:val="0"/>
          <w:divBdr>
            <w:top w:val="none" w:sz="0" w:space="0" w:color="auto"/>
            <w:left w:val="none" w:sz="0" w:space="0" w:color="auto"/>
            <w:bottom w:val="none" w:sz="0" w:space="0" w:color="auto"/>
            <w:right w:val="none" w:sz="0" w:space="0" w:color="auto"/>
          </w:divBdr>
        </w:div>
        <w:div w:id="1493252235">
          <w:marLeft w:val="640"/>
          <w:marRight w:val="0"/>
          <w:marTop w:val="0"/>
          <w:marBottom w:val="0"/>
          <w:divBdr>
            <w:top w:val="none" w:sz="0" w:space="0" w:color="auto"/>
            <w:left w:val="none" w:sz="0" w:space="0" w:color="auto"/>
            <w:bottom w:val="none" w:sz="0" w:space="0" w:color="auto"/>
            <w:right w:val="none" w:sz="0" w:space="0" w:color="auto"/>
          </w:divBdr>
        </w:div>
        <w:div w:id="1087506644">
          <w:marLeft w:val="640"/>
          <w:marRight w:val="0"/>
          <w:marTop w:val="0"/>
          <w:marBottom w:val="0"/>
          <w:divBdr>
            <w:top w:val="none" w:sz="0" w:space="0" w:color="auto"/>
            <w:left w:val="none" w:sz="0" w:space="0" w:color="auto"/>
            <w:bottom w:val="none" w:sz="0" w:space="0" w:color="auto"/>
            <w:right w:val="none" w:sz="0" w:space="0" w:color="auto"/>
          </w:divBdr>
        </w:div>
        <w:div w:id="884291811">
          <w:marLeft w:val="640"/>
          <w:marRight w:val="0"/>
          <w:marTop w:val="0"/>
          <w:marBottom w:val="0"/>
          <w:divBdr>
            <w:top w:val="none" w:sz="0" w:space="0" w:color="auto"/>
            <w:left w:val="none" w:sz="0" w:space="0" w:color="auto"/>
            <w:bottom w:val="none" w:sz="0" w:space="0" w:color="auto"/>
            <w:right w:val="none" w:sz="0" w:space="0" w:color="auto"/>
          </w:divBdr>
        </w:div>
        <w:div w:id="81071939">
          <w:marLeft w:val="640"/>
          <w:marRight w:val="0"/>
          <w:marTop w:val="0"/>
          <w:marBottom w:val="0"/>
          <w:divBdr>
            <w:top w:val="none" w:sz="0" w:space="0" w:color="auto"/>
            <w:left w:val="none" w:sz="0" w:space="0" w:color="auto"/>
            <w:bottom w:val="none" w:sz="0" w:space="0" w:color="auto"/>
            <w:right w:val="none" w:sz="0" w:space="0" w:color="auto"/>
          </w:divBdr>
        </w:div>
        <w:div w:id="11883898">
          <w:marLeft w:val="640"/>
          <w:marRight w:val="0"/>
          <w:marTop w:val="0"/>
          <w:marBottom w:val="0"/>
          <w:divBdr>
            <w:top w:val="none" w:sz="0" w:space="0" w:color="auto"/>
            <w:left w:val="none" w:sz="0" w:space="0" w:color="auto"/>
            <w:bottom w:val="none" w:sz="0" w:space="0" w:color="auto"/>
            <w:right w:val="none" w:sz="0" w:space="0" w:color="auto"/>
          </w:divBdr>
        </w:div>
        <w:div w:id="1467162180">
          <w:marLeft w:val="640"/>
          <w:marRight w:val="0"/>
          <w:marTop w:val="0"/>
          <w:marBottom w:val="0"/>
          <w:divBdr>
            <w:top w:val="none" w:sz="0" w:space="0" w:color="auto"/>
            <w:left w:val="none" w:sz="0" w:space="0" w:color="auto"/>
            <w:bottom w:val="none" w:sz="0" w:space="0" w:color="auto"/>
            <w:right w:val="none" w:sz="0" w:space="0" w:color="auto"/>
          </w:divBdr>
        </w:div>
        <w:div w:id="849026345">
          <w:marLeft w:val="640"/>
          <w:marRight w:val="0"/>
          <w:marTop w:val="0"/>
          <w:marBottom w:val="0"/>
          <w:divBdr>
            <w:top w:val="none" w:sz="0" w:space="0" w:color="auto"/>
            <w:left w:val="none" w:sz="0" w:space="0" w:color="auto"/>
            <w:bottom w:val="none" w:sz="0" w:space="0" w:color="auto"/>
            <w:right w:val="none" w:sz="0" w:space="0" w:color="auto"/>
          </w:divBdr>
        </w:div>
        <w:div w:id="744456159">
          <w:marLeft w:val="640"/>
          <w:marRight w:val="0"/>
          <w:marTop w:val="0"/>
          <w:marBottom w:val="0"/>
          <w:divBdr>
            <w:top w:val="none" w:sz="0" w:space="0" w:color="auto"/>
            <w:left w:val="none" w:sz="0" w:space="0" w:color="auto"/>
            <w:bottom w:val="none" w:sz="0" w:space="0" w:color="auto"/>
            <w:right w:val="none" w:sz="0" w:space="0" w:color="auto"/>
          </w:divBdr>
        </w:div>
        <w:div w:id="865945525">
          <w:marLeft w:val="640"/>
          <w:marRight w:val="0"/>
          <w:marTop w:val="0"/>
          <w:marBottom w:val="0"/>
          <w:divBdr>
            <w:top w:val="none" w:sz="0" w:space="0" w:color="auto"/>
            <w:left w:val="none" w:sz="0" w:space="0" w:color="auto"/>
            <w:bottom w:val="none" w:sz="0" w:space="0" w:color="auto"/>
            <w:right w:val="none" w:sz="0" w:space="0" w:color="auto"/>
          </w:divBdr>
        </w:div>
        <w:div w:id="143818099">
          <w:marLeft w:val="640"/>
          <w:marRight w:val="0"/>
          <w:marTop w:val="0"/>
          <w:marBottom w:val="0"/>
          <w:divBdr>
            <w:top w:val="none" w:sz="0" w:space="0" w:color="auto"/>
            <w:left w:val="none" w:sz="0" w:space="0" w:color="auto"/>
            <w:bottom w:val="none" w:sz="0" w:space="0" w:color="auto"/>
            <w:right w:val="none" w:sz="0" w:space="0" w:color="auto"/>
          </w:divBdr>
        </w:div>
        <w:div w:id="1291086005">
          <w:marLeft w:val="640"/>
          <w:marRight w:val="0"/>
          <w:marTop w:val="0"/>
          <w:marBottom w:val="0"/>
          <w:divBdr>
            <w:top w:val="none" w:sz="0" w:space="0" w:color="auto"/>
            <w:left w:val="none" w:sz="0" w:space="0" w:color="auto"/>
            <w:bottom w:val="none" w:sz="0" w:space="0" w:color="auto"/>
            <w:right w:val="none" w:sz="0" w:space="0" w:color="auto"/>
          </w:divBdr>
        </w:div>
        <w:div w:id="310134122">
          <w:marLeft w:val="640"/>
          <w:marRight w:val="0"/>
          <w:marTop w:val="0"/>
          <w:marBottom w:val="0"/>
          <w:divBdr>
            <w:top w:val="none" w:sz="0" w:space="0" w:color="auto"/>
            <w:left w:val="none" w:sz="0" w:space="0" w:color="auto"/>
            <w:bottom w:val="none" w:sz="0" w:space="0" w:color="auto"/>
            <w:right w:val="none" w:sz="0" w:space="0" w:color="auto"/>
          </w:divBdr>
        </w:div>
        <w:div w:id="297997432">
          <w:marLeft w:val="640"/>
          <w:marRight w:val="0"/>
          <w:marTop w:val="0"/>
          <w:marBottom w:val="0"/>
          <w:divBdr>
            <w:top w:val="none" w:sz="0" w:space="0" w:color="auto"/>
            <w:left w:val="none" w:sz="0" w:space="0" w:color="auto"/>
            <w:bottom w:val="none" w:sz="0" w:space="0" w:color="auto"/>
            <w:right w:val="none" w:sz="0" w:space="0" w:color="auto"/>
          </w:divBdr>
        </w:div>
        <w:div w:id="1064376613">
          <w:marLeft w:val="640"/>
          <w:marRight w:val="0"/>
          <w:marTop w:val="0"/>
          <w:marBottom w:val="0"/>
          <w:divBdr>
            <w:top w:val="none" w:sz="0" w:space="0" w:color="auto"/>
            <w:left w:val="none" w:sz="0" w:space="0" w:color="auto"/>
            <w:bottom w:val="none" w:sz="0" w:space="0" w:color="auto"/>
            <w:right w:val="none" w:sz="0" w:space="0" w:color="auto"/>
          </w:divBdr>
        </w:div>
        <w:div w:id="1054542381">
          <w:marLeft w:val="640"/>
          <w:marRight w:val="0"/>
          <w:marTop w:val="0"/>
          <w:marBottom w:val="0"/>
          <w:divBdr>
            <w:top w:val="none" w:sz="0" w:space="0" w:color="auto"/>
            <w:left w:val="none" w:sz="0" w:space="0" w:color="auto"/>
            <w:bottom w:val="none" w:sz="0" w:space="0" w:color="auto"/>
            <w:right w:val="none" w:sz="0" w:space="0" w:color="auto"/>
          </w:divBdr>
        </w:div>
        <w:div w:id="1970894237">
          <w:marLeft w:val="640"/>
          <w:marRight w:val="0"/>
          <w:marTop w:val="0"/>
          <w:marBottom w:val="0"/>
          <w:divBdr>
            <w:top w:val="none" w:sz="0" w:space="0" w:color="auto"/>
            <w:left w:val="none" w:sz="0" w:space="0" w:color="auto"/>
            <w:bottom w:val="none" w:sz="0" w:space="0" w:color="auto"/>
            <w:right w:val="none" w:sz="0" w:space="0" w:color="auto"/>
          </w:divBdr>
        </w:div>
        <w:div w:id="956066250">
          <w:marLeft w:val="640"/>
          <w:marRight w:val="0"/>
          <w:marTop w:val="0"/>
          <w:marBottom w:val="0"/>
          <w:divBdr>
            <w:top w:val="none" w:sz="0" w:space="0" w:color="auto"/>
            <w:left w:val="none" w:sz="0" w:space="0" w:color="auto"/>
            <w:bottom w:val="none" w:sz="0" w:space="0" w:color="auto"/>
            <w:right w:val="none" w:sz="0" w:space="0" w:color="auto"/>
          </w:divBdr>
        </w:div>
        <w:div w:id="175000325">
          <w:marLeft w:val="640"/>
          <w:marRight w:val="0"/>
          <w:marTop w:val="0"/>
          <w:marBottom w:val="0"/>
          <w:divBdr>
            <w:top w:val="none" w:sz="0" w:space="0" w:color="auto"/>
            <w:left w:val="none" w:sz="0" w:space="0" w:color="auto"/>
            <w:bottom w:val="none" w:sz="0" w:space="0" w:color="auto"/>
            <w:right w:val="none" w:sz="0" w:space="0" w:color="auto"/>
          </w:divBdr>
        </w:div>
        <w:div w:id="517426760">
          <w:marLeft w:val="640"/>
          <w:marRight w:val="0"/>
          <w:marTop w:val="0"/>
          <w:marBottom w:val="0"/>
          <w:divBdr>
            <w:top w:val="none" w:sz="0" w:space="0" w:color="auto"/>
            <w:left w:val="none" w:sz="0" w:space="0" w:color="auto"/>
            <w:bottom w:val="none" w:sz="0" w:space="0" w:color="auto"/>
            <w:right w:val="none" w:sz="0" w:space="0" w:color="auto"/>
          </w:divBdr>
        </w:div>
        <w:div w:id="1054697035">
          <w:marLeft w:val="640"/>
          <w:marRight w:val="0"/>
          <w:marTop w:val="0"/>
          <w:marBottom w:val="0"/>
          <w:divBdr>
            <w:top w:val="none" w:sz="0" w:space="0" w:color="auto"/>
            <w:left w:val="none" w:sz="0" w:space="0" w:color="auto"/>
            <w:bottom w:val="none" w:sz="0" w:space="0" w:color="auto"/>
            <w:right w:val="none" w:sz="0" w:space="0" w:color="auto"/>
          </w:divBdr>
        </w:div>
        <w:div w:id="21518133">
          <w:marLeft w:val="640"/>
          <w:marRight w:val="0"/>
          <w:marTop w:val="0"/>
          <w:marBottom w:val="0"/>
          <w:divBdr>
            <w:top w:val="none" w:sz="0" w:space="0" w:color="auto"/>
            <w:left w:val="none" w:sz="0" w:space="0" w:color="auto"/>
            <w:bottom w:val="none" w:sz="0" w:space="0" w:color="auto"/>
            <w:right w:val="none" w:sz="0" w:space="0" w:color="auto"/>
          </w:divBdr>
        </w:div>
        <w:div w:id="1056703764">
          <w:marLeft w:val="640"/>
          <w:marRight w:val="0"/>
          <w:marTop w:val="0"/>
          <w:marBottom w:val="0"/>
          <w:divBdr>
            <w:top w:val="none" w:sz="0" w:space="0" w:color="auto"/>
            <w:left w:val="none" w:sz="0" w:space="0" w:color="auto"/>
            <w:bottom w:val="none" w:sz="0" w:space="0" w:color="auto"/>
            <w:right w:val="none" w:sz="0" w:space="0" w:color="auto"/>
          </w:divBdr>
        </w:div>
        <w:div w:id="1213350649">
          <w:marLeft w:val="640"/>
          <w:marRight w:val="0"/>
          <w:marTop w:val="0"/>
          <w:marBottom w:val="0"/>
          <w:divBdr>
            <w:top w:val="none" w:sz="0" w:space="0" w:color="auto"/>
            <w:left w:val="none" w:sz="0" w:space="0" w:color="auto"/>
            <w:bottom w:val="none" w:sz="0" w:space="0" w:color="auto"/>
            <w:right w:val="none" w:sz="0" w:space="0" w:color="auto"/>
          </w:divBdr>
        </w:div>
      </w:divsChild>
    </w:div>
    <w:div w:id="1998221306">
      <w:bodyDiv w:val="1"/>
      <w:marLeft w:val="0"/>
      <w:marRight w:val="0"/>
      <w:marTop w:val="0"/>
      <w:marBottom w:val="0"/>
      <w:divBdr>
        <w:top w:val="none" w:sz="0" w:space="0" w:color="auto"/>
        <w:left w:val="none" w:sz="0" w:space="0" w:color="auto"/>
        <w:bottom w:val="none" w:sz="0" w:space="0" w:color="auto"/>
        <w:right w:val="none" w:sz="0" w:space="0" w:color="auto"/>
      </w:divBdr>
      <w:divsChild>
        <w:div w:id="1130704666">
          <w:marLeft w:val="640"/>
          <w:marRight w:val="0"/>
          <w:marTop w:val="0"/>
          <w:marBottom w:val="0"/>
          <w:divBdr>
            <w:top w:val="none" w:sz="0" w:space="0" w:color="auto"/>
            <w:left w:val="none" w:sz="0" w:space="0" w:color="auto"/>
            <w:bottom w:val="none" w:sz="0" w:space="0" w:color="auto"/>
            <w:right w:val="none" w:sz="0" w:space="0" w:color="auto"/>
          </w:divBdr>
        </w:div>
        <w:div w:id="218445292">
          <w:marLeft w:val="640"/>
          <w:marRight w:val="0"/>
          <w:marTop w:val="0"/>
          <w:marBottom w:val="0"/>
          <w:divBdr>
            <w:top w:val="none" w:sz="0" w:space="0" w:color="auto"/>
            <w:left w:val="none" w:sz="0" w:space="0" w:color="auto"/>
            <w:bottom w:val="none" w:sz="0" w:space="0" w:color="auto"/>
            <w:right w:val="none" w:sz="0" w:space="0" w:color="auto"/>
          </w:divBdr>
        </w:div>
        <w:div w:id="1230656461">
          <w:marLeft w:val="640"/>
          <w:marRight w:val="0"/>
          <w:marTop w:val="0"/>
          <w:marBottom w:val="0"/>
          <w:divBdr>
            <w:top w:val="none" w:sz="0" w:space="0" w:color="auto"/>
            <w:left w:val="none" w:sz="0" w:space="0" w:color="auto"/>
            <w:bottom w:val="none" w:sz="0" w:space="0" w:color="auto"/>
            <w:right w:val="none" w:sz="0" w:space="0" w:color="auto"/>
          </w:divBdr>
        </w:div>
        <w:div w:id="178156169">
          <w:marLeft w:val="640"/>
          <w:marRight w:val="0"/>
          <w:marTop w:val="0"/>
          <w:marBottom w:val="0"/>
          <w:divBdr>
            <w:top w:val="none" w:sz="0" w:space="0" w:color="auto"/>
            <w:left w:val="none" w:sz="0" w:space="0" w:color="auto"/>
            <w:bottom w:val="none" w:sz="0" w:space="0" w:color="auto"/>
            <w:right w:val="none" w:sz="0" w:space="0" w:color="auto"/>
          </w:divBdr>
        </w:div>
        <w:div w:id="391003307">
          <w:marLeft w:val="640"/>
          <w:marRight w:val="0"/>
          <w:marTop w:val="0"/>
          <w:marBottom w:val="0"/>
          <w:divBdr>
            <w:top w:val="none" w:sz="0" w:space="0" w:color="auto"/>
            <w:left w:val="none" w:sz="0" w:space="0" w:color="auto"/>
            <w:bottom w:val="none" w:sz="0" w:space="0" w:color="auto"/>
            <w:right w:val="none" w:sz="0" w:space="0" w:color="auto"/>
          </w:divBdr>
        </w:div>
        <w:div w:id="64960334">
          <w:marLeft w:val="640"/>
          <w:marRight w:val="0"/>
          <w:marTop w:val="0"/>
          <w:marBottom w:val="0"/>
          <w:divBdr>
            <w:top w:val="none" w:sz="0" w:space="0" w:color="auto"/>
            <w:left w:val="none" w:sz="0" w:space="0" w:color="auto"/>
            <w:bottom w:val="none" w:sz="0" w:space="0" w:color="auto"/>
            <w:right w:val="none" w:sz="0" w:space="0" w:color="auto"/>
          </w:divBdr>
        </w:div>
        <w:div w:id="874078858">
          <w:marLeft w:val="640"/>
          <w:marRight w:val="0"/>
          <w:marTop w:val="0"/>
          <w:marBottom w:val="0"/>
          <w:divBdr>
            <w:top w:val="none" w:sz="0" w:space="0" w:color="auto"/>
            <w:left w:val="none" w:sz="0" w:space="0" w:color="auto"/>
            <w:bottom w:val="none" w:sz="0" w:space="0" w:color="auto"/>
            <w:right w:val="none" w:sz="0" w:space="0" w:color="auto"/>
          </w:divBdr>
        </w:div>
        <w:div w:id="1959986613">
          <w:marLeft w:val="640"/>
          <w:marRight w:val="0"/>
          <w:marTop w:val="0"/>
          <w:marBottom w:val="0"/>
          <w:divBdr>
            <w:top w:val="none" w:sz="0" w:space="0" w:color="auto"/>
            <w:left w:val="none" w:sz="0" w:space="0" w:color="auto"/>
            <w:bottom w:val="none" w:sz="0" w:space="0" w:color="auto"/>
            <w:right w:val="none" w:sz="0" w:space="0" w:color="auto"/>
          </w:divBdr>
        </w:div>
        <w:div w:id="1922830106">
          <w:marLeft w:val="640"/>
          <w:marRight w:val="0"/>
          <w:marTop w:val="0"/>
          <w:marBottom w:val="0"/>
          <w:divBdr>
            <w:top w:val="none" w:sz="0" w:space="0" w:color="auto"/>
            <w:left w:val="none" w:sz="0" w:space="0" w:color="auto"/>
            <w:bottom w:val="none" w:sz="0" w:space="0" w:color="auto"/>
            <w:right w:val="none" w:sz="0" w:space="0" w:color="auto"/>
          </w:divBdr>
        </w:div>
        <w:div w:id="1404179242">
          <w:marLeft w:val="640"/>
          <w:marRight w:val="0"/>
          <w:marTop w:val="0"/>
          <w:marBottom w:val="0"/>
          <w:divBdr>
            <w:top w:val="none" w:sz="0" w:space="0" w:color="auto"/>
            <w:left w:val="none" w:sz="0" w:space="0" w:color="auto"/>
            <w:bottom w:val="none" w:sz="0" w:space="0" w:color="auto"/>
            <w:right w:val="none" w:sz="0" w:space="0" w:color="auto"/>
          </w:divBdr>
        </w:div>
        <w:div w:id="1168862105">
          <w:marLeft w:val="640"/>
          <w:marRight w:val="0"/>
          <w:marTop w:val="0"/>
          <w:marBottom w:val="0"/>
          <w:divBdr>
            <w:top w:val="none" w:sz="0" w:space="0" w:color="auto"/>
            <w:left w:val="none" w:sz="0" w:space="0" w:color="auto"/>
            <w:bottom w:val="none" w:sz="0" w:space="0" w:color="auto"/>
            <w:right w:val="none" w:sz="0" w:space="0" w:color="auto"/>
          </w:divBdr>
        </w:div>
        <w:div w:id="2057728950">
          <w:marLeft w:val="640"/>
          <w:marRight w:val="0"/>
          <w:marTop w:val="0"/>
          <w:marBottom w:val="0"/>
          <w:divBdr>
            <w:top w:val="none" w:sz="0" w:space="0" w:color="auto"/>
            <w:left w:val="none" w:sz="0" w:space="0" w:color="auto"/>
            <w:bottom w:val="none" w:sz="0" w:space="0" w:color="auto"/>
            <w:right w:val="none" w:sz="0" w:space="0" w:color="auto"/>
          </w:divBdr>
        </w:div>
        <w:div w:id="1151561095">
          <w:marLeft w:val="640"/>
          <w:marRight w:val="0"/>
          <w:marTop w:val="0"/>
          <w:marBottom w:val="0"/>
          <w:divBdr>
            <w:top w:val="none" w:sz="0" w:space="0" w:color="auto"/>
            <w:left w:val="none" w:sz="0" w:space="0" w:color="auto"/>
            <w:bottom w:val="none" w:sz="0" w:space="0" w:color="auto"/>
            <w:right w:val="none" w:sz="0" w:space="0" w:color="auto"/>
          </w:divBdr>
        </w:div>
        <w:div w:id="2084519443">
          <w:marLeft w:val="640"/>
          <w:marRight w:val="0"/>
          <w:marTop w:val="0"/>
          <w:marBottom w:val="0"/>
          <w:divBdr>
            <w:top w:val="none" w:sz="0" w:space="0" w:color="auto"/>
            <w:left w:val="none" w:sz="0" w:space="0" w:color="auto"/>
            <w:bottom w:val="none" w:sz="0" w:space="0" w:color="auto"/>
            <w:right w:val="none" w:sz="0" w:space="0" w:color="auto"/>
          </w:divBdr>
        </w:div>
        <w:div w:id="1786269444">
          <w:marLeft w:val="640"/>
          <w:marRight w:val="0"/>
          <w:marTop w:val="0"/>
          <w:marBottom w:val="0"/>
          <w:divBdr>
            <w:top w:val="none" w:sz="0" w:space="0" w:color="auto"/>
            <w:left w:val="none" w:sz="0" w:space="0" w:color="auto"/>
            <w:bottom w:val="none" w:sz="0" w:space="0" w:color="auto"/>
            <w:right w:val="none" w:sz="0" w:space="0" w:color="auto"/>
          </w:divBdr>
        </w:div>
        <w:div w:id="2065985873">
          <w:marLeft w:val="640"/>
          <w:marRight w:val="0"/>
          <w:marTop w:val="0"/>
          <w:marBottom w:val="0"/>
          <w:divBdr>
            <w:top w:val="none" w:sz="0" w:space="0" w:color="auto"/>
            <w:left w:val="none" w:sz="0" w:space="0" w:color="auto"/>
            <w:bottom w:val="none" w:sz="0" w:space="0" w:color="auto"/>
            <w:right w:val="none" w:sz="0" w:space="0" w:color="auto"/>
          </w:divBdr>
        </w:div>
        <w:div w:id="1463570042">
          <w:marLeft w:val="640"/>
          <w:marRight w:val="0"/>
          <w:marTop w:val="0"/>
          <w:marBottom w:val="0"/>
          <w:divBdr>
            <w:top w:val="none" w:sz="0" w:space="0" w:color="auto"/>
            <w:left w:val="none" w:sz="0" w:space="0" w:color="auto"/>
            <w:bottom w:val="none" w:sz="0" w:space="0" w:color="auto"/>
            <w:right w:val="none" w:sz="0" w:space="0" w:color="auto"/>
          </w:divBdr>
        </w:div>
        <w:div w:id="1071386942">
          <w:marLeft w:val="640"/>
          <w:marRight w:val="0"/>
          <w:marTop w:val="0"/>
          <w:marBottom w:val="0"/>
          <w:divBdr>
            <w:top w:val="none" w:sz="0" w:space="0" w:color="auto"/>
            <w:left w:val="none" w:sz="0" w:space="0" w:color="auto"/>
            <w:bottom w:val="none" w:sz="0" w:space="0" w:color="auto"/>
            <w:right w:val="none" w:sz="0" w:space="0" w:color="auto"/>
          </w:divBdr>
        </w:div>
        <w:div w:id="75323101">
          <w:marLeft w:val="640"/>
          <w:marRight w:val="0"/>
          <w:marTop w:val="0"/>
          <w:marBottom w:val="0"/>
          <w:divBdr>
            <w:top w:val="none" w:sz="0" w:space="0" w:color="auto"/>
            <w:left w:val="none" w:sz="0" w:space="0" w:color="auto"/>
            <w:bottom w:val="none" w:sz="0" w:space="0" w:color="auto"/>
            <w:right w:val="none" w:sz="0" w:space="0" w:color="auto"/>
          </w:divBdr>
        </w:div>
        <w:div w:id="1917745814">
          <w:marLeft w:val="640"/>
          <w:marRight w:val="0"/>
          <w:marTop w:val="0"/>
          <w:marBottom w:val="0"/>
          <w:divBdr>
            <w:top w:val="none" w:sz="0" w:space="0" w:color="auto"/>
            <w:left w:val="none" w:sz="0" w:space="0" w:color="auto"/>
            <w:bottom w:val="none" w:sz="0" w:space="0" w:color="auto"/>
            <w:right w:val="none" w:sz="0" w:space="0" w:color="auto"/>
          </w:divBdr>
        </w:div>
        <w:div w:id="1870021446">
          <w:marLeft w:val="640"/>
          <w:marRight w:val="0"/>
          <w:marTop w:val="0"/>
          <w:marBottom w:val="0"/>
          <w:divBdr>
            <w:top w:val="none" w:sz="0" w:space="0" w:color="auto"/>
            <w:left w:val="none" w:sz="0" w:space="0" w:color="auto"/>
            <w:bottom w:val="none" w:sz="0" w:space="0" w:color="auto"/>
            <w:right w:val="none" w:sz="0" w:space="0" w:color="auto"/>
          </w:divBdr>
        </w:div>
        <w:div w:id="1577477279">
          <w:marLeft w:val="640"/>
          <w:marRight w:val="0"/>
          <w:marTop w:val="0"/>
          <w:marBottom w:val="0"/>
          <w:divBdr>
            <w:top w:val="none" w:sz="0" w:space="0" w:color="auto"/>
            <w:left w:val="none" w:sz="0" w:space="0" w:color="auto"/>
            <w:bottom w:val="none" w:sz="0" w:space="0" w:color="auto"/>
            <w:right w:val="none" w:sz="0" w:space="0" w:color="auto"/>
          </w:divBdr>
        </w:div>
        <w:div w:id="1490243243">
          <w:marLeft w:val="640"/>
          <w:marRight w:val="0"/>
          <w:marTop w:val="0"/>
          <w:marBottom w:val="0"/>
          <w:divBdr>
            <w:top w:val="none" w:sz="0" w:space="0" w:color="auto"/>
            <w:left w:val="none" w:sz="0" w:space="0" w:color="auto"/>
            <w:bottom w:val="none" w:sz="0" w:space="0" w:color="auto"/>
            <w:right w:val="none" w:sz="0" w:space="0" w:color="auto"/>
          </w:divBdr>
        </w:div>
        <w:div w:id="497960798">
          <w:marLeft w:val="640"/>
          <w:marRight w:val="0"/>
          <w:marTop w:val="0"/>
          <w:marBottom w:val="0"/>
          <w:divBdr>
            <w:top w:val="none" w:sz="0" w:space="0" w:color="auto"/>
            <w:left w:val="none" w:sz="0" w:space="0" w:color="auto"/>
            <w:bottom w:val="none" w:sz="0" w:space="0" w:color="auto"/>
            <w:right w:val="none" w:sz="0" w:space="0" w:color="auto"/>
          </w:divBdr>
        </w:div>
        <w:div w:id="2084451087">
          <w:marLeft w:val="640"/>
          <w:marRight w:val="0"/>
          <w:marTop w:val="0"/>
          <w:marBottom w:val="0"/>
          <w:divBdr>
            <w:top w:val="none" w:sz="0" w:space="0" w:color="auto"/>
            <w:left w:val="none" w:sz="0" w:space="0" w:color="auto"/>
            <w:bottom w:val="none" w:sz="0" w:space="0" w:color="auto"/>
            <w:right w:val="none" w:sz="0" w:space="0" w:color="auto"/>
          </w:divBdr>
        </w:div>
        <w:div w:id="1752072007">
          <w:marLeft w:val="640"/>
          <w:marRight w:val="0"/>
          <w:marTop w:val="0"/>
          <w:marBottom w:val="0"/>
          <w:divBdr>
            <w:top w:val="none" w:sz="0" w:space="0" w:color="auto"/>
            <w:left w:val="none" w:sz="0" w:space="0" w:color="auto"/>
            <w:bottom w:val="none" w:sz="0" w:space="0" w:color="auto"/>
            <w:right w:val="none" w:sz="0" w:space="0" w:color="auto"/>
          </w:divBdr>
        </w:div>
        <w:div w:id="1799489524">
          <w:marLeft w:val="640"/>
          <w:marRight w:val="0"/>
          <w:marTop w:val="0"/>
          <w:marBottom w:val="0"/>
          <w:divBdr>
            <w:top w:val="none" w:sz="0" w:space="0" w:color="auto"/>
            <w:left w:val="none" w:sz="0" w:space="0" w:color="auto"/>
            <w:bottom w:val="none" w:sz="0" w:space="0" w:color="auto"/>
            <w:right w:val="none" w:sz="0" w:space="0" w:color="auto"/>
          </w:divBdr>
        </w:div>
        <w:div w:id="806974077">
          <w:marLeft w:val="640"/>
          <w:marRight w:val="0"/>
          <w:marTop w:val="0"/>
          <w:marBottom w:val="0"/>
          <w:divBdr>
            <w:top w:val="none" w:sz="0" w:space="0" w:color="auto"/>
            <w:left w:val="none" w:sz="0" w:space="0" w:color="auto"/>
            <w:bottom w:val="none" w:sz="0" w:space="0" w:color="auto"/>
            <w:right w:val="none" w:sz="0" w:space="0" w:color="auto"/>
          </w:divBdr>
        </w:div>
        <w:div w:id="1099058555">
          <w:marLeft w:val="640"/>
          <w:marRight w:val="0"/>
          <w:marTop w:val="0"/>
          <w:marBottom w:val="0"/>
          <w:divBdr>
            <w:top w:val="none" w:sz="0" w:space="0" w:color="auto"/>
            <w:left w:val="none" w:sz="0" w:space="0" w:color="auto"/>
            <w:bottom w:val="none" w:sz="0" w:space="0" w:color="auto"/>
            <w:right w:val="none" w:sz="0" w:space="0" w:color="auto"/>
          </w:divBdr>
        </w:div>
        <w:div w:id="282351234">
          <w:marLeft w:val="640"/>
          <w:marRight w:val="0"/>
          <w:marTop w:val="0"/>
          <w:marBottom w:val="0"/>
          <w:divBdr>
            <w:top w:val="none" w:sz="0" w:space="0" w:color="auto"/>
            <w:left w:val="none" w:sz="0" w:space="0" w:color="auto"/>
            <w:bottom w:val="none" w:sz="0" w:space="0" w:color="auto"/>
            <w:right w:val="none" w:sz="0" w:space="0" w:color="auto"/>
          </w:divBdr>
        </w:div>
        <w:div w:id="1489328014">
          <w:marLeft w:val="640"/>
          <w:marRight w:val="0"/>
          <w:marTop w:val="0"/>
          <w:marBottom w:val="0"/>
          <w:divBdr>
            <w:top w:val="none" w:sz="0" w:space="0" w:color="auto"/>
            <w:left w:val="none" w:sz="0" w:space="0" w:color="auto"/>
            <w:bottom w:val="none" w:sz="0" w:space="0" w:color="auto"/>
            <w:right w:val="none" w:sz="0" w:space="0" w:color="auto"/>
          </w:divBdr>
        </w:div>
        <w:div w:id="128744660">
          <w:marLeft w:val="640"/>
          <w:marRight w:val="0"/>
          <w:marTop w:val="0"/>
          <w:marBottom w:val="0"/>
          <w:divBdr>
            <w:top w:val="none" w:sz="0" w:space="0" w:color="auto"/>
            <w:left w:val="none" w:sz="0" w:space="0" w:color="auto"/>
            <w:bottom w:val="none" w:sz="0" w:space="0" w:color="auto"/>
            <w:right w:val="none" w:sz="0" w:space="0" w:color="auto"/>
          </w:divBdr>
        </w:div>
        <w:div w:id="259483852">
          <w:marLeft w:val="640"/>
          <w:marRight w:val="0"/>
          <w:marTop w:val="0"/>
          <w:marBottom w:val="0"/>
          <w:divBdr>
            <w:top w:val="none" w:sz="0" w:space="0" w:color="auto"/>
            <w:left w:val="none" w:sz="0" w:space="0" w:color="auto"/>
            <w:bottom w:val="none" w:sz="0" w:space="0" w:color="auto"/>
            <w:right w:val="none" w:sz="0" w:space="0" w:color="auto"/>
          </w:divBdr>
        </w:div>
        <w:div w:id="2139444304">
          <w:marLeft w:val="640"/>
          <w:marRight w:val="0"/>
          <w:marTop w:val="0"/>
          <w:marBottom w:val="0"/>
          <w:divBdr>
            <w:top w:val="none" w:sz="0" w:space="0" w:color="auto"/>
            <w:left w:val="none" w:sz="0" w:space="0" w:color="auto"/>
            <w:bottom w:val="none" w:sz="0" w:space="0" w:color="auto"/>
            <w:right w:val="none" w:sz="0" w:space="0" w:color="auto"/>
          </w:divBdr>
        </w:div>
        <w:div w:id="536704123">
          <w:marLeft w:val="640"/>
          <w:marRight w:val="0"/>
          <w:marTop w:val="0"/>
          <w:marBottom w:val="0"/>
          <w:divBdr>
            <w:top w:val="none" w:sz="0" w:space="0" w:color="auto"/>
            <w:left w:val="none" w:sz="0" w:space="0" w:color="auto"/>
            <w:bottom w:val="none" w:sz="0" w:space="0" w:color="auto"/>
            <w:right w:val="none" w:sz="0" w:space="0" w:color="auto"/>
          </w:divBdr>
        </w:div>
        <w:div w:id="1200049547">
          <w:marLeft w:val="640"/>
          <w:marRight w:val="0"/>
          <w:marTop w:val="0"/>
          <w:marBottom w:val="0"/>
          <w:divBdr>
            <w:top w:val="none" w:sz="0" w:space="0" w:color="auto"/>
            <w:left w:val="none" w:sz="0" w:space="0" w:color="auto"/>
            <w:bottom w:val="none" w:sz="0" w:space="0" w:color="auto"/>
            <w:right w:val="none" w:sz="0" w:space="0" w:color="auto"/>
          </w:divBdr>
        </w:div>
        <w:div w:id="1667900478">
          <w:marLeft w:val="640"/>
          <w:marRight w:val="0"/>
          <w:marTop w:val="0"/>
          <w:marBottom w:val="0"/>
          <w:divBdr>
            <w:top w:val="none" w:sz="0" w:space="0" w:color="auto"/>
            <w:left w:val="none" w:sz="0" w:space="0" w:color="auto"/>
            <w:bottom w:val="none" w:sz="0" w:space="0" w:color="auto"/>
            <w:right w:val="none" w:sz="0" w:space="0" w:color="auto"/>
          </w:divBdr>
        </w:div>
        <w:div w:id="1750272370">
          <w:marLeft w:val="640"/>
          <w:marRight w:val="0"/>
          <w:marTop w:val="0"/>
          <w:marBottom w:val="0"/>
          <w:divBdr>
            <w:top w:val="none" w:sz="0" w:space="0" w:color="auto"/>
            <w:left w:val="none" w:sz="0" w:space="0" w:color="auto"/>
            <w:bottom w:val="none" w:sz="0" w:space="0" w:color="auto"/>
            <w:right w:val="none" w:sz="0" w:space="0" w:color="auto"/>
          </w:divBdr>
        </w:div>
      </w:divsChild>
    </w:div>
    <w:div w:id="2099134296">
      <w:bodyDiv w:val="1"/>
      <w:marLeft w:val="0"/>
      <w:marRight w:val="0"/>
      <w:marTop w:val="0"/>
      <w:marBottom w:val="0"/>
      <w:divBdr>
        <w:top w:val="none" w:sz="0" w:space="0" w:color="auto"/>
        <w:left w:val="none" w:sz="0" w:space="0" w:color="auto"/>
        <w:bottom w:val="none" w:sz="0" w:space="0" w:color="auto"/>
        <w:right w:val="none" w:sz="0" w:space="0" w:color="auto"/>
      </w:divBdr>
      <w:divsChild>
        <w:div w:id="1553081162">
          <w:marLeft w:val="640"/>
          <w:marRight w:val="0"/>
          <w:marTop w:val="0"/>
          <w:marBottom w:val="0"/>
          <w:divBdr>
            <w:top w:val="none" w:sz="0" w:space="0" w:color="auto"/>
            <w:left w:val="none" w:sz="0" w:space="0" w:color="auto"/>
            <w:bottom w:val="none" w:sz="0" w:space="0" w:color="auto"/>
            <w:right w:val="none" w:sz="0" w:space="0" w:color="auto"/>
          </w:divBdr>
        </w:div>
        <w:div w:id="1666669352">
          <w:marLeft w:val="640"/>
          <w:marRight w:val="0"/>
          <w:marTop w:val="0"/>
          <w:marBottom w:val="0"/>
          <w:divBdr>
            <w:top w:val="none" w:sz="0" w:space="0" w:color="auto"/>
            <w:left w:val="none" w:sz="0" w:space="0" w:color="auto"/>
            <w:bottom w:val="none" w:sz="0" w:space="0" w:color="auto"/>
            <w:right w:val="none" w:sz="0" w:space="0" w:color="auto"/>
          </w:divBdr>
        </w:div>
        <w:div w:id="845680688">
          <w:marLeft w:val="640"/>
          <w:marRight w:val="0"/>
          <w:marTop w:val="0"/>
          <w:marBottom w:val="0"/>
          <w:divBdr>
            <w:top w:val="none" w:sz="0" w:space="0" w:color="auto"/>
            <w:left w:val="none" w:sz="0" w:space="0" w:color="auto"/>
            <w:bottom w:val="none" w:sz="0" w:space="0" w:color="auto"/>
            <w:right w:val="none" w:sz="0" w:space="0" w:color="auto"/>
          </w:divBdr>
        </w:div>
        <w:div w:id="451636535">
          <w:marLeft w:val="640"/>
          <w:marRight w:val="0"/>
          <w:marTop w:val="0"/>
          <w:marBottom w:val="0"/>
          <w:divBdr>
            <w:top w:val="none" w:sz="0" w:space="0" w:color="auto"/>
            <w:left w:val="none" w:sz="0" w:space="0" w:color="auto"/>
            <w:bottom w:val="none" w:sz="0" w:space="0" w:color="auto"/>
            <w:right w:val="none" w:sz="0" w:space="0" w:color="auto"/>
          </w:divBdr>
        </w:div>
        <w:div w:id="1914778134">
          <w:marLeft w:val="640"/>
          <w:marRight w:val="0"/>
          <w:marTop w:val="0"/>
          <w:marBottom w:val="0"/>
          <w:divBdr>
            <w:top w:val="none" w:sz="0" w:space="0" w:color="auto"/>
            <w:left w:val="none" w:sz="0" w:space="0" w:color="auto"/>
            <w:bottom w:val="none" w:sz="0" w:space="0" w:color="auto"/>
            <w:right w:val="none" w:sz="0" w:space="0" w:color="auto"/>
          </w:divBdr>
        </w:div>
        <w:div w:id="242182612">
          <w:marLeft w:val="640"/>
          <w:marRight w:val="0"/>
          <w:marTop w:val="0"/>
          <w:marBottom w:val="0"/>
          <w:divBdr>
            <w:top w:val="none" w:sz="0" w:space="0" w:color="auto"/>
            <w:left w:val="none" w:sz="0" w:space="0" w:color="auto"/>
            <w:bottom w:val="none" w:sz="0" w:space="0" w:color="auto"/>
            <w:right w:val="none" w:sz="0" w:space="0" w:color="auto"/>
          </w:divBdr>
        </w:div>
        <w:div w:id="128477723">
          <w:marLeft w:val="640"/>
          <w:marRight w:val="0"/>
          <w:marTop w:val="0"/>
          <w:marBottom w:val="0"/>
          <w:divBdr>
            <w:top w:val="none" w:sz="0" w:space="0" w:color="auto"/>
            <w:left w:val="none" w:sz="0" w:space="0" w:color="auto"/>
            <w:bottom w:val="none" w:sz="0" w:space="0" w:color="auto"/>
            <w:right w:val="none" w:sz="0" w:space="0" w:color="auto"/>
          </w:divBdr>
        </w:div>
        <w:div w:id="1002196535">
          <w:marLeft w:val="640"/>
          <w:marRight w:val="0"/>
          <w:marTop w:val="0"/>
          <w:marBottom w:val="0"/>
          <w:divBdr>
            <w:top w:val="none" w:sz="0" w:space="0" w:color="auto"/>
            <w:left w:val="none" w:sz="0" w:space="0" w:color="auto"/>
            <w:bottom w:val="none" w:sz="0" w:space="0" w:color="auto"/>
            <w:right w:val="none" w:sz="0" w:space="0" w:color="auto"/>
          </w:divBdr>
        </w:div>
        <w:div w:id="1129864005">
          <w:marLeft w:val="640"/>
          <w:marRight w:val="0"/>
          <w:marTop w:val="0"/>
          <w:marBottom w:val="0"/>
          <w:divBdr>
            <w:top w:val="none" w:sz="0" w:space="0" w:color="auto"/>
            <w:left w:val="none" w:sz="0" w:space="0" w:color="auto"/>
            <w:bottom w:val="none" w:sz="0" w:space="0" w:color="auto"/>
            <w:right w:val="none" w:sz="0" w:space="0" w:color="auto"/>
          </w:divBdr>
        </w:div>
        <w:div w:id="412242094">
          <w:marLeft w:val="640"/>
          <w:marRight w:val="0"/>
          <w:marTop w:val="0"/>
          <w:marBottom w:val="0"/>
          <w:divBdr>
            <w:top w:val="none" w:sz="0" w:space="0" w:color="auto"/>
            <w:left w:val="none" w:sz="0" w:space="0" w:color="auto"/>
            <w:bottom w:val="none" w:sz="0" w:space="0" w:color="auto"/>
            <w:right w:val="none" w:sz="0" w:space="0" w:color="auto"/>
          </w:divBdr>
        </w:div>
        <w:div w:id="1012805033">
          <w:marLeft w:val="640"/>
          <w:marRight w:val="0"/>
          <w:marTop w:val="0"/>
          <w:marBottom w:val="0"/>
          <w:divBdr>
            <w:top w:val="none" w:sz="0" w:space="0" w:color="auto"/>
            <w:left w:val="none" w:sz="0" w:space="0" w:color="auto"/>
            <w:bottom w:val="none" w:sz="0" w:space="0" w:color="auto"/>
            <w:right w:val="none" w:sz="0" w:space="0" w:color="auto"/>
          </w:divBdr>
        </w:div>
        <w:div w:id="1063678795">
          <w:marLeft w:val="640"/>
          <w:marRight w:val="0"/>
          <w:marTop w:val="0"/>
          <w:marBottom w:val="0"/>
          <w:divBdr>
            <w:top w:val="none" w:sz="0" w:space="0" w:color="auto"/>
            <w:left w:val="none" w:sz="0" w:space="0" w:color="auto"/>
            <w:bottom w:val="none" w:sz="0" w:space="0" w:color="auto"/>
            <w:right w:val="none" w:sz="0" w:space="0" w:color="auto"/>
          </w:divBdr>
        </w:div>
        <w:div w:id="637801673">
          <w:marLeft w:val="640"/>
          <w:marRight w:val="0"/>
          <w:marTop w:val="0"/>
          <w:marBottom w:val="0"/>
          <w:divBdr>
            <w:top w:val="none" w:sz="0" w:space="0" w:color="auto"/>
            <w:left w:val="none" w:sz="0" w:space="0" w:color="auto"/>
            <w:bottom w:val="none" w:sz="0" w:space="0" w:color="auto"/>
            <w:right w:val="none" w:sz="0" w:space="0" w:color="auto"/>
          </w:divBdr>
        </w:div>
        <w:div w:id="2004817855">
          <w:marLeft w:val="640"/>
          <w:marRight w:val="0"/>
          <w:marTop w:val="0"/>
          <w:marBottom w:val="0"/>
          <w:divBdr>
            <w:top w:val="none" w:sz="0" w:space="0" w:color="auto"/>
            <w:left w:val="none" w:sz="0" w:space="0" w:color="auto"/>
            <w:bottom w:val="none" w:sz="0" w:space="0" w:color="auto"/>
            <w:right w:val="none" w:sz="0" w:space="0" w:color="auto"/>
          </w:divBdr>
        </w:div>
        <w:div w:id="197741695">
          <w:marLeft w:val="640"/>
          <w:marRight w:val="0"/>
          <w:marTop w:val="0"/>
          <w:marBottom w:val="0"/>
          <w:divBdr>
            <w:top w:val="none" w:sz="0" w:space="0" w:color="auto"/>
            <w:left w:val="none" w:sz="0" w:space="0" w:color="auto"/>
            <w:bottom w:val="none" w:sz="0" w:space="0" w:color="auto"/>
            <w:right w:val="none" w:sz="0" w:space="0" w:color="auto"/>
          </w:divBdr>
        </w:div>
        <w:div w:id="1171603520">
          <w:marLeft w:val="640"/>
          <w:marRight w:val="0"/>
          <w:marTop w:val="0"/>
          <w:marBottom w:val="0"/>
          <w:divBdr>
            <w:top w:val="none" w:sz="0" w:space="0" w:color="auto"/>
            <w:left w:val="none" w:sz="0" w:space="0" w:color="auto"/>
            <w:bottom w:val="none" w:sz="0" w:space="0" w:color="auto"/>
            <w:right w:val="none" w:sz="0" w:space="0" w:color="auto"/>
          </w:divBdr>
        </w:div>
        <w:div w:id="1987277855">
          <w:marLeft w:val="640"/>
          <w:marRight w:val="0"/>
          <w:marTop w:val="0"/>
          <w:marBottom w:val="0"/>
          <w:divBdr>
            <w:top w:val="none" w:sz="0" w:space="0" w:color="auto"/>
            <w:left w:val="none" w:sz="0" w:space="0" w:color="auto"/>
            <w:bottom w:val="none" w:sz="0" w:space="0" w:color="auto"/>
            <w:right w:val="none" w:sz="0" w:space="0" w:color="auto"/>
          </w:divBdr>
        </w:div>
        <w:div w:id="23409364">
          <w:marLeft w:val="640"/>
          <w:marRight w:val="0"/>
          <w:marTop w:val="0"/>
          <w:marBottom w:val="0"/>
          <w:divBdr>
            <w:top w:val="none" w:sz="0" w:space="0" w:color="auto"/>
            <w:left w:val="none" w:sz="0" w:space="0" w:color="auto"/>
            <w:bottom w:val="none" w:sz="0" w:space="0" w:color="auto"/>
            <w:right w:val="none" w:sz="0" w:space="0" w:color="auto"/>
          </w:divBdr>
        </w:div>
        <w:div w:id="165286001">
          <w:marLeft w:val="640"/>
          <w:marRight w:val="0"/>
          <w:marTop w:val="0"/>
          <w:marBottom w:val="0"/>
          <w:divBdr>
            <w:top w:val="none" w:sz="0" w:space="0" w:color="auto"/>
            <w:left w:val="none" w:sz="0" w:space="0" w:color="auto"/>
            <w:bottom w:val="none" w:sz="0" w:space="0" w:color="auto"/>
            <w:right w:val="none" w:sz="0" w:space="0" w:color="auto"/>
          </w:divBdr>
        </w:div>
        <w:div w:id="1497959484">
          <w:marLeft w:val="640"/>
          <w:marRight w:val="0"/>
          <w:marTop w:val="0"/>
          <w:marBottom w:val="0"/>
          <w:divBdr>
            <w:top w:val="none" w:sz="0" w:space="0" w:color="auto"/>
            <w:left w:val="none" w:sz="0" w:space="0" w:color="auto"/>
            <w:bottom w:val="none" w:sz="0" w:space="0" w:color="auto"/>
            <w:right w:val="none" w:sz="0" w:space="0" w:color="auto"/>
          </w:divBdr>
        </w:div>
        <w:div w:id="1843811420">
          <w:marLeft w:val="640"/>
          <w:marRight w:val="0"/>
          <w:marTop w:val="0"/>
          <w:marBottom w:val="0"/>
          <w:divBdr>
            <w:top w:val="none" w:sz="0" w:space="0" w:color="auto"/>
            <w:left w:val="none" w:sz="0" w:space="0" w:color="auto"/>
            <w:bottom w:val="none" w:sz="0" w:space="0" w:color="auto"/>
            <w:right w:val="none" w:sz="0" w:space="0" w:color="auto"/>
          </w:divBdr>
        </w:div>
        <w:div w:id="2042246096">
          <w:marLeft w:val="640"/>
          <w:marRight w:val="0"/>
          <w:marTop w:val="0"/>
          <w:marBottom w:val="0"/>
          <w:divBdr>
            <w:top w:val="none" w:sz="0" w:space="0" w:color="auto"/>
            <w:left w:val="none" w:sz="0" w:space="0" w:color="auto"/>
            <w:bottom w:val="none" w:sz="0" w:space="0" w:color="auto"/>
            <w:right w:val="none" w:sz="0" w:space="0" w:color="auto"/>
          </w:divBdr>
        </w:div>
        <w:div w:id="1027680494">
          <w:marLeft w:val="640"/>
          <w:marRight w:val="0"/>
          <w:marTop w:val="0"/>
          <w:marBottom w:val="0"/>
          <w:divBdr>
            <w:top w:val="none" w:sz="0" w:space="0" w:color="auto"/>
            <w:left w:val="none" w:sz="0" w:space="0" w:color="auto"/>
            <w:bottom w:val="none" w:sz="0" w:space="0" w:color="auto"/>
            <w:right w:val="none" w:sz="0" w:space="0" w:color="auto"/>
          </w:divBdr>
        </w:div>
        <w:div w:id="1181091329">
          <w:marLeft w:val="640"/>
          <w:marRight w:val="0"/>
          <w:marTop w:val="0"/>
          <w:marBottom w:val="0"/>
          <w:divBdr>
            <w:top w:val="none" w:sz="0" w:space="0" w:color="auto"/>
            <w:left w:val="none" w:sz="0" w:space="0" w:color="auto"/>
            <w:bottom w:val="none" w:sz="0" w:space="0" w:color="auto"/>
            <w:right w:val="none" w:sz="0" w:space="0" w:color="auto"/>
          </w:divBdr>
        </w:div>
        <w:div w:id="1589465997">
          <w:marLeft w:val="640"/>
          <w:marRight w:val="0"/>
          <w:marTop w:val="0"/>
          <w:marBottom w:val="0"/>
          <w:divBdr>
            <w:top w:val="none" w:sz="0" w:space="0" w:color="auto"/>
            <w:left w:val="none" w:sz="0" w:space="0" w:color="auto"/>
            <w:bottom w:val="none" w:sz="0" w:space="0" w:color="auto"/>
            <w:right w:val="none" w:sz="0" w:space="0" w:color="auto"/>
          </w:divBdr>
        </w:div>
        <w:div w:id="1674915377">
          <w:marLeft w:val="640"/>
          <w:marRight w:val="0"/>
          <w:marTop w:val="0"/>
          <w:marBottom w:val="0"/>
          <w:divBdr>
            <w:top w:val="none" w:sz="0" w:space="0" w:color="auto"/>
            <w:left w:val="none" w:sz="0" w:space="0" w:color="auto"/>
            <w:bottom w:val="none" w:sz="0" w:space="0" w:color="auto"/>
            <w:right w:val="none" w:sz="0" w:space="0" w:color="auto"/>
          </w:divBdr>
        </w:div>
        <w:div w:id="911696034">
          <w:marLeft w:val="640"/>
          <w:marRight w:val="0"/>
          <w:marTop w:val="0"/>
          <w:marBottom w:val="0"/>
          <w:divBdr>
            <w:top w:val="none" w:sz="0" w:space="0" w:color="auto"/>
            <w:left w:val="none" w:sz="0" w:space="0" w:color="auto"/>
            <w:bottom w:val="none" w:sz="0" w:space="0" w:color="auto"/>
            <w:right w:val="none" w:sz="0" w:space="0" w:color="auto"/>
          </w:divBdr>
        </w:div>
        <w:div w:id="1042822989">
          <w:marLeft w:val="640"/>
          <w:marRight w:val="0"/>
          <w:marTop w:val="0"/>
          <w:marBottom w:val="0"/>
          <w:divBdr>
            <w:top w:val="none" w:sz="0" w:space="0" w:color="auto"/>
            <w:left w:val="none" w:sz="0" w:space="0" w:color="auto"/>
            <w:bottom w:val="none" w:sz="0" w:space="0" w:color="auto"/>
            <w:right w:val="none" w:sz="0" w:space="0" w:color="auto"/>
          </w:divBdr>
        </w:div>
        <w:div w:id="553472774">
          <w:marLeft w:val="640"/>
          <w:marRight w:val="0"/>
          <w:marTop w:val="0"/>
          <w:marBottom w:val="0"/>
          <w:divBdr>
            <w:top w:val="none" w:sz="0" w:space="0" w:color="auto"/>
            <w:left w:val="none" w:sz="0" w:space="0" w:color="auto"/>
            <w:bottom w:val="none" w:sz="0" w:space="0" w:color="auto"/>
            <w:right w:val="none" w:sz="0" w:space="0" w:color="auto"/>
          </w:divBdr>
        </w:div>
        <w:div w:id="816264472">
          <w:marLeft w:val="640"/>
          <w:marRight w:val="0"/>
          <w:marTop w:val="0"/>
          <w:marBottom w:val="0"/>
          <w:divBdr>
            <w:top w:val="none" w:sz="0" w:space="0" w:color="auto"/>
            <w:left w:val="none" w:sz="0" w:space="0" w:color="auto"/>
            <w:bottom w:val="none" w:sz="0" w:space="0" w:color="auto"/>
            <w:right w:val="none" w:sz="0" w:space="0" w:color="auto"/>
          </w:divBdr>
        </w:div>
        <w:div w:id="1653634851">
          <w:marLeft w:val="640"/>
          <w:marRight w:val="0"/>
          <w:marTop w:val="0"/>
          <w:marBottom w:val="0"/>
          <w:divBdr>
            <w:top w:val="none" w:sz="0" w:space="0" w:color="auto"/>
            <w:left w:val="none" w:sz="0" w:space="0" w:color="auto"/>
            <w:bottom w:val="none" w:sz="0" w:space="0" w:color="auto"/>
            <w:right w:val="none" w:sz="0" w:space="0" w:color="auto"/>
          </w:divBdr>
        </w:div>
        <w:div w:id="938874758">
          <w:marLeft w:val="640"/>
          <w:marRight w:val="0"/>
          <w:marTop w:val="0"/>
          <w:marBottom w:val="0"/>
          <w:divBdr>
            <w:top w:val="none" w:sz="0" w:space="0" w:color="auto"/>
            <w:left w:val="none" w:sz="0" w:space="0" w:color="auto"/>
            <w:bottom w:val="none" w:sz="0" w:space="0" w:color="auto"/>
            <w:right w:val="none" w:sz="0" w:space="0" w:color="auto"/>
          </w:divBdr>
        </w:div>
        <w:div w:id="193470459">
          <w:marLeft w:val="640"/>
          <w:marRight w:val="0"/>
          <w:marTop w:val="0"/>
          <w:marBottom w:val="0"/>
          <w:divBdr>
            <w:top w:val="none" w:sz="0" w:space="0" w:color="auto"/>
            <w:left w:val="none" w:sz="0" w:space="0" w:color="auto"/>
            <w:bottom w:val="none" w:sz="0" w:space="0" w:color="auto"/>
            <w:right w:val="none" w:sz="0" w:space="0" w:color="auto"/>
          </w:divBdr>
        </w:div>
        <w:div w:id="1755778038">
          <w:marLeft w:val="640"/>
          <w:marRight w:val="0"/>
          <w:marTop w:val="0"/>
          <w:marBottom w:val="0"/>
          <w:divBdr>
            <w:top w:val="none" w:sz="0" w:space="0" w:color="auto"/>
            <w:left w:val="none" w:sz="0" w:space="0" w:color="auto"/>
            <w:bottom w:val="none" w:sz="0" w:space="0" w:color="auto"/>
            <w:right w:val="none" w:sz="0" w:space="0" w:color="auto"/>
          </w:divBdr>
        </w:div>
        <w:div w:id="1847089173">
          <w:marLeft w:val="640"/>
          <w:marRight w:val="0"/>
          <w:marTop w:val="0"/>
          <w:marBottom w:val="0"/>
          <w:divBdr>
            <w:top w:val="none" w:sz="0" w:space="0" w:color="auto"/>
            <w:left w:val="none" w:sz="0" w:space="0" w:color="auto"/>
            <w:bottom w:val="none" w:sz="0" w:space="0" w:color="auto"/>
            <w:right w:val="none" w:sz="0" w:space="0" w:color="auto"/>
          </w:divBdr>
        </w:div>
        <w:div w:id="1179386798">
          <w:marLeft w:val="640"/>
          <w:marRight w:val="0"/>
          <w:marTop w:val="0"/>
          <w:marBottom w:val="0"/>
          <w:divBdr>
            <w:top w:val="none" w:sz="0" w:space="0" w:color="auto"/>
            <w:left w:val="none" w:sz="0" w:space="0" w:color="auto"/>
            <w:bottom w:val="none" w:sz="0" w:space="0" w:color="auto"/>
            <w:right w:val="none" w:sz="0" w:space="0" w:color="auto"/>
          </w:divBdr>
        </w:div>
        <w:div w:id="684210090">
          <w:marLeft w:val="640"/>
          <w:marRight w:val="0"/>
          <w:marTop w:val="0"/>
          <w:marBottom w:val="0"/>
          <w:divBdr>
            <w:top w:val="none" w:sz="0" w:space="0" w:color="auto"/>
            <w:left w:val="none" w:sz="0" w:space="0" w:color="auto"/>
            <w:bottom w:val="none" w:sz="0" w:space="0" w:color="auto"/>
            <w:right w:val="none" w:sz="0" w:space="0" w:color="auto"/>
          </w:divBdr>
        </w:div>
        <w:div w:id="160243907">
          <w:marLeft w:val="640"/>
          <w:marRight w:val="0"/>
          <w:marTop w:val="0"/>
          <w:marBottom w:val="0"/>
          <w:divBdr>
            <w:top w:val="none" w:sz="0" w:space="0" w:color="auto"/>
            <w:left w:val="none" w:sz="0" w:space="0" w:color="auto"/>
            <w:bottom w:val="none" w:sz="0" w:space="0" w:color="auto"/>
            <w:right w:val="none" w:sz="0" w:space="0" w:color="auto"/>
          </w:divBdr>
        </w:div>
      </w:divsChild>
    </w:div>
    <w:div w:id="21313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5F311F9FF43098BB5875D36F9CFD9"/>
        <w:category>
          <w:name w:val="General"/>
          <w:gallery w:val="placeholder"/>
        </w:category>
        <w:types>
          <w:type w:val="bbPlcHdr"/>
        </w:types>
        <w:behaviors>
          <w:behavior w:val="content"/>
        </w:behaviors>
        <w:guid w:val="{071EBB89-8CA0-4B1D-B189-7CF03E2DE018}"/>
      </w:docPartPr>
      <w:docPartBody>
        <w:p w:rsidR="00000000" w:rsidRDefault="00DA34D4" w:rsidP="00DA34D4">
          <w:pPr>
            <w:pStyle w:val="F275F311F9FF43098BB5875D36F9CFD9"/>
          </w:pPr>
          <w:r w:rsidRPr="006406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67"/>
    <w:rsid w:val="003A4E36"/>
    <w:rsid w:val="005E6167"/>
    <w:rsid w:val="00630CAB"/>
    <w:rsid w:val="0084629D"/>
    <w:rsid w:val="00892F02"/>
    <w:rsid w:val="00AB5030"/>
    <w:rsid w:val="00DA34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4D4"/>
    <w:rPr>
      <w:color w:val="808080"/>
    </w:rPr>
  </w:style>
  <w:style w:type="paragraph" w:customStyle="1" w:styleId="CE2D837567BA485185604CFAA856BB8A">
    <w:name w:val="CE2D837567BA485185604CFAA856BB8A"/>
    <w:rsid w:val="003A4E36"/>
    <w:rPr>
      <w:kern w:val="0"/>
      <w14:ligatures w14:val="none"/>
    </w:rPr>
  </w:style>
  <w:style w:type="paragraph" w:customStyle="1" w:styleId="F0A32614402D4C9A9B51EFC873F373D4">
    <w:name w:val="F0A32614402D4C9A9B51EFC873F373D4"/>
    <w:rsid w:val="003A4E36"/>
    <w:rPr>
      <w:kern w:val="0"/>
      <w14:ligatures w14:val="none"/>
    </w:rPr>
  </w:style>
  <w:style w:type="paragraph" w:customStyle="1" w:styleId="D4ADAC49ADB94ADEBCAF363892FA477F">
    <w:name w:val="D4ADAC49ADB94ADEBCAF363892FA477F"/>
    <w:rsid w:val="003A4E36"/>
    <w:rPr>
      <w:kern w:val="0"/>
      <w14:ligatures w14:val="none"/>
    </w:rPr>
  </w:style>
  <w:style w:type="paragraph" w:customStyle="1" w:styleId="8FA200C30F8B4548A9B6E1AC9B239BC1">
    <w:name w:val="8FA200C30F8B4548A9B6E1AC9B239BC1"/>
    <w:rsid w:val="003A4E36"/>
    <w:rPr>
      <w:kern w:val="0"/>
      <w14:ligatures w14:val="none"/>
    </w:rPr>
  </w:style>
  <w:style w:type="paragraph" w:customStyle="1" w:styleId="A502F1C9EF38494CA750958ADDF24358">
    <w:name w:val="A502F1C9EF38494CA750958ADDF24358"/>
    <w:rsid w:val="003A4E36"/>
    <w:rPr>
      <w:kern w:val="0"/>
      <w14:ligatures w14:val="none"/>
    </w:rPr>
  </w:style>
  <w:style w:type="paragraph" w:customStyle="1" w:styleId="3C6491386B2042A2BB3D3DB6D5871128">
    <w:name w:val="3C6491386B2042A2BB3D3DB6D5871128"/>
    <w:rsid w:val="003A4E36"/>
    <w:rPr>
      <w:kern w:val="0"/>
      <w14:ligatures w14:val="none"/>
    </w:rPr>
  </w:style>
  <w:style w:type="paragraph" w:customStyle="1" w:styleId="D38140060B194853A6CB327222232925">
    <w:name w:val="D38140060B194853A6CB327222232925"/>
    <w:rsid w:val="003A4E36"/>
    <w:rPr>
      <w:kern w:val="0"/>
      <w14:ligatures w14:val="none"/>
    </w:rPr>
  </w:style>
  <w:style w:type="paragraph" w:customStyle="1" w:styleId="1036B917C2B949A49880979A8E2159F8">
    <w:name w:val="1036B917C2B949A49880979A8E2159F8"/>
    <w:rsid w:val="003A4E36"/>
    <w:rPr>
      <w:kern w:val="0"/>
      <w14:ligatures w14:val="none"/>
    </w:rPr>
  </w:style>
  <w:style w:type="paragraph" w:customStyle="1" w:styleId="A36AAC741A414D32B1DB39CFC2B0D2C6">
    <w:name w:val="A36AAC741A414D32B1DB39CFC2B0D2C6"/>
    <w:rsid w:val="003A4E36"/>
    <w:rPr>
      <w:kern w:val="0"/>
      <w14:ligatures w14:val="none"/>
    </w:rPr>
  </w:style>
  <w:style w:type="paragraph" w:customStyle="1" w:styleId="F1A6F57DFEF04C018A62E6E73F27A0CA">
    <w:name w:val="F1A6F57DFEF04C018A62E6E73F27A0CA"/>
    <w:rsid w:val="003A4E36"/>
    <w:rPr>
      <w:kern w:val="0"/>
      <w14:ligatures w14:val="none"/>
    </w:rPr>
  </w:style>
  <w:style w:type="paragraph" w:customStyle="1" w:styleId="BD093353947F41ACABD86A23E95B638E">
    <w:name w:val="BD093353947F41ACABD86A23E95B638E"/>
    <w:rsid w:val="003A4E36"/>
    <w:rPr>
      <w:kern w:val="0"/>
      <w14:ligatures w14:val="none"/>
    </w:rPr>
  </w:style>
  <w:style w:type="paragraph" w:customStyle="1" w:styleId="D7A30A168488480EA494E47CD3823579">
    <w:name w:val="D7A30A168488480EA494E47CD3823579"/>
    <w:rsid w:val="003A4E36"/>
    <w:rPr>
      <w:kern w:val="0"/>
      <w14:ligatures w14:val="none"/>
    </w:rPr>
  </w:style>
  <w:style w:type="paragraph" w:customStyle="1" w:styleId="57379F115F29443383AA104075CEF477">
    <w:name w:val="57379F115F29443383AA104075CEF477"/>
    <w:rsid w:val="003A4E36"/>
    <w:rPr>
      <w:kern w:val="0"/>
      <w14:ligatures w14:val="none"/>
    </w:rPr>
  </w:style>
  <w:style w:type="paragraph" w:customStyle="1" w:styleId="F275F311F9FF43098BB5875D36F9CFD9">
    <w:name w:val="F275F311F9FF43098BB5875D36F9CFD9"/>
    <w:rsid w:val="00DA34D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D7D31B-7E6B-42C9-BD4E-44185DB90F45}">
  <we:reference id="wa104382081" version="1.55.1.0" store="en-US" storeType="OMEX"/>
  <we:alternateReferences>
    <we:reference id="wa104382081" version="1.55.1.0" store="WA104382081" storeType="OMEX"/>
  </we:alternateReferences>
  <we:properties>
    <we:property name="MENDELEY_CITATIONS" value="[{&quot;citationID&quot;:&quot;MENDELEY_CITATION_8d5eb03c-499a-49fc-a040-01c41804aab3&quot;,&quot;properties&quot;:{&quot;noteIndex&quot;:0},&quot;isEdited&quot;:false,&quot;manualOverride&quot;:{&quot;citeprocText&quot;:&quot;(1)&quot;,&quot;isManuallyOverridden&quot;:false,&quot;manualOverrideText&quot;:&quot;&quot;},&quot;citationTag&quot;:&quot;MENDELEY_CITATION_v3_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&quot;,&quot;citationItems&quot;:[{&quot;id&quot;:&quot;4c65ea80-e581-533b-99c3-5d864992af25&quot;,&quot;itemData&quot;:{&quot;DOI&quot;:&quot;10.2174/1381612811319320005&quot;,&quot;ISSN&quot;:&quot;13816128&quot;,&quot;PMID&quot;:&quot;23448484&quot;,&quot;abstract&quot;:&quot;Diabetes mellitus is associated to an increased risk of cardiovascular diseases. Hyperglycemia is an important factor in cardiovascular damage, working through different mechanisms such as activation of protein kinase C, polyol and hexosamine pathways, advanced glycation end products production. All of these pathways, in association to hyperglycemia-induced mitochondrial dysfunction and endoplasmic reticulum stress, promote reactive oxygen species (ROS) accumulation that, in turn, promote cellular damage and contribute to the diabetic complications development and progression. ROS can directly damage lipids, proteins or DNA and modulate intracellular signaling pathways, such as mitogen activated protein kinases and redox sensitive transcription factors causing changes in protein expression and, therefore, irreversible oxidative modifications. Hyperglycemia-induced oxidative stress induces endothelial dysfunction that plays a central role in the pathogenesis of micro- and macro-vascular diseases. It may also increase pro-inflammatory and pro-coagulant factors expression, induce apoptosis and impair nitric oxide release. Oxidative stress induces several phenotypic alterations also in vascular smooth-muscle cell (VSMC). ROS is one of the factors that can promote both VSMC proliferation/migration in atherosclerotic lesions and VSMC apoptosis, which is potentially involved in atherosclerotic plaque instability and rupture. Currently, there are contrasting clinical evidences on the benefits of antioxidant therapies in the prevention/treatment of diabetic cardiovascular complications. Appropriate glycemic control, in which both hypoglycemic and hyperglycemic episodes are reduced, in association to the treatment of dyslipidemia, hypertension, kidney dysfunction and obesity, conditions which are also associated to ROS overproduction, can counteract oxidative stress and, therefore, both microvascular and macrovascular complications of diabetes mellitus.&quot;,&quot;author&quot;:[{&quot;dropping-particle&quot;:&quot;&quot;,&quot;family&quot;:&quot;Fiorentino&quot;,&quot;given&quot;:&quot;Teresa&quot;,&quot;non-dropping-particle&quot;:&quot;&quot;,&quot;parse-names&quot;:false,&quot;suffix&quot;:&quot;&quot;},{&quot;dropping-particle&quot;:&quot;&quot;,&quot;family&quot;:&quot;Prioletta&quot;,&quot;given&quot;:&quot;Annamaria&quot;,&quot;non-dropping-particle&quot;:&quot;&quot;,&quot;parse-names&quot;:false,&quot;suffix&quot;:&quot;&quot;},{&quot;dropping-particle&quot;:&quot;&quot;,&quot;family&quot;:&quot;Zuo&quot;,&quot;given&quot;:&quot;Pengou&quot;,&quot;non-dropping-particle&quot;:&quot;&quot;,&quot;parse-names&quot;:false,&quot;suffix&quot;:&quot;&quot;},{&quot;dropping-particle&quot;:&quot;&quot;,&quot;family&quot;:&quot;Folli&quot;,&quot;given&quot;:&quot;Franco&quot;,&quot;non-dropping-particle&quot;:&quot;&quot;,&quot;parse-names&quot;:false,&quot;suffix&quot;:&quot;&quot;}],&quot;container-title&quot;:&quot;Current Pharmaceutical Design&quot;,&quot;id&quot;:&quot;4c65ea80-e581-533b-99c3-5d864992af25&quot;,&quot;issue&quot;:&quot;32&quot;,&quot;issued&quot;:{&quot;date-parts&quot;:[[&quot;2013&quot;]]},&quot;page&quot;:&quot;5695-5703&quot;,&quot;title&quot;:&quot;Hyperglycemia-induced Oxidative Stress and its Role in Diabetes Mellitus Related Cardiovascular Diseases&quot;,&quot;type&quot;:&quot;article-journal&quot;,&quot;volume&quot;:&quot;19&quot;,&quot;container-title-short&quot;:&quot;Curr Pharm Des&quot;},&quot;uris&quot;:[&quot;http://www.mendeley.com/documents/?uuid=19936b91-8477-4d01-8137-8fd4c7061c5f&quot;],&quot;isTemporary&quot;:false,&quot;legacyDesktopId&quot;:&quot;19936b91-8477-4d01-8137-8fd4c7061c5f&quot;}]},{&quot;citationID&quot;:&quot;MENDELEY_CITATION_fce9646d-fc74-48bf-a060-73f00a91619d&quot;,&quot;properties&quot;:{&quot;noteIndex&quot;:0},&quot;isEdited&quot;:false,&quot;manualOverride&quot;:{&quot;citeprocText&quot;:&quot;(2,3)&quot;,&quot;isManuallyOverridden&quot;:false,&quot;manualOverrideText&quot;:&quot;&quot;},&quot;citationTag&quot;:&quot;MENDELEY_CITATION_v3_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&quot;,&quot;citationItems&quot;:[{&quot;id&quot;:&quot;18129b2d-094a-5bee-b592-66b705574490&quot;,&quot;itemData&quot;:{&quot;author&quot;:[{&quot;dropping-particle&quot;:&quot;&quot;,&quot;family&quot;:&quot;Yang, Yang, Chong-Yin Shi, Jing Xie, Jia-He Dai, Shui-Lian He 4&quot;,&quot;given&quot;:&quot;and Yang Tian&quot;,&quot;non-dropping-particle&quot;:&quot;&quot;,&quot;parse-names&quot;:false,&quot;suffix&quot;:&quot;&quot;}],&quot;container-title&quot;:&quot;Molecules&quot;,&quot;id&quot;:&quot;18129b2d-094a-5bee-b592-66b705574490&quot;,&quot;issued&quot;:{&quot;date-parts&quot;:[[&quot;2020&quot;]]},&quot;page&quot;:&quot;189&quot;,&quot;title&quot;:&quot;Identification of Potential Dipeptidyl Peptidase&quot;,&quot;type&quot;:&quot;article-journal&quot;,&quot;volume&quot;:&quot;25&quot;,&quot;container-title-short&quot;:&quot;&quot;},&quot;uris&quot;:[&quot;http://www.mendeley.com/documents/?uuid=882685c7-a4ad-46e6-ab8d-3de837752553&quot;,&quot;http://www.mendeley.com/documents/?uuid=cabeab80-a51c-4971-9c18-1e0a1292d7c4&quot;],&quot;isTemporary&quot;:false,&quot;legacyDesktopId&quot;:&quot;882685c7-a4ad-46e6-ab8d-3de837752553&quot;},{&quot;id&quot;:&quot;96d4faf9-03f2-5f58-a330-b0aa073f5b4f&quot;,&quot;itemData&quot;:{&quot;DOI&quot;:&quot;10.1016/S0140-6736(55)92135-8&quot;,&quot;ISBN&quot;:&quot;9782930229874&quot;,&quot;ISSN&quot;:&quot;01406736&quot;,&quot;author&quot;:[{&quot;dropping-particle&quot;:&quot;&quot;,&quot;family&quot;:&quot;Atlas&quot;,&quot;given&quot;:&quot;I D F Diabetes&quot;,&quot;non-dropping-particle&quot;:&quot;&quot;,&quot;parse-names&quot;:false,&quot;suffix&quot;:&quot;&quot;}],&quot;container-title&quot;:&quot;The Lancet&quot;,&quot;edition&quot;:&quot;Ninth edit&quot;,&quot;id&quot;:&quot;96d4faf9-03f2-5f58-a330-b0aa073f5b4f&quot;,&quot;issue&quot;:&quot;6881&quot;,&quot;issued&quot;:{&quot;date-parts&quot;:[[&quot;2019&quot;]]},&quot;number-of-pages&quot;:&quot;134-137&quot;,&quot;publisher&quot;:&quot;International Diabetes Federation&quot;,&quot;title&quot;:&quot;International Diabetes Federation&quot;,&quot;type&quot;:&quot;book&quot;,&quot;volume&quot;:&quot;266&quot;,&quot;container-title-short&quot;:&quot;&quot;},&quot;uris&quot;:[&quot;http://www.mendeley.com/documents/?uuid=e3b3384e-63e9-4055-aafe-a6e6a14a6712&quot;],&quot;isTemporary&quot;:false,&quot;legacyDesktopId&quot;:&quot;e3b3384e-63e9-4055-aafe-a6e6a14a6712&quot;}]},{&quot;citationID&quot;:&quot;MENDELEY_CITATION_b098a492-98fe-41cd-8abc-60161bd87397&quot;,&quot;properties&quot;:{&quot;noteIndex&quot;:0},&quot;isEdited&quot;:false,&quot;manualOverride&quot;:{&quot;citeprocText&quot;:&quot;(4)&quot;,&quot;isManuallyOverridden&quot;:false,&quot;manualOverrideText&quot;:&quot;&quot;},&quot;citationTag&quot;:&quot;MENDELEY_CITATION_v3_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&quot;,&quot;citationItems&quot;:[{&quot;id&quot;:&quot;cdf868a9-ba3f-54f4-8f9c-2245771006c7&quot;,&quot;itemData&quot;:{&quot;DOI&quot;:&quot;10.1016/j.biopha.2020.110708&quot;,&quot;ISSN&quot;:&quot;19506007&quot;,&quot;PMID&quot;:&quot;32927252&quot;,&quot;abstract&quot;:&quot;Diabetes mellitus (DM) is a metabolic disorder that occurs in the body because of decreased insulin activity and/or insulin secretion. Pathological changes such as nephropathy, retinopathy, and cardiovascular complications inevitably occur in the body with the progression of the disease. DM is mainly categorized into 2 sub-types, type I DM and type II DM. While type I DM is generally treated through insulin replacement therapy, type II DM is treated with oral hypoglycaemics. The major drug therapy for type II DM comprises of insulin secretagogues, biguanides, insulin sensitizers, alpha glucosidase inhibitors, incretin mimetics, amylin antagonists and sodium-glucose co-transporter-2 (SGLT2) inhibitors. Dual drug therapies are often recommended in patients who are unable to achieve therapeutic goals with first line oral hypoglycaemic agents as monotherapy. Inspite of the appreciable therapeutic benefits, the conventional dosage forms depicts differential bioavailability and short half-life, mandating frequent dosage and causing greater side effects leading to therapy ineffectiveness and patient non-compliance. Given the pathological complexity of the said disease, nanotechnology-based approaches are more enticing as it comes with added advantage of site-specific drug delivery with higher bioavailability and reduced dosage regimen. In the present review article, we have made an attempt to explore the pathophysiology of type II DM, the conventional treatment approaches (mono and combination therapy) as well as the nano based drug delivery approaches for the treatment of type II DM.&quot;,&quot;author&quot;:[{&quot;dropping-particle&quot;:&quot;&quot;,&quot;family&quot;:&quot;Padhi&quot;,&quot;given&quot;:&quot;Santwana&quot;,&quot;non-dropping-particle&quot;:&quot;&quot;,&quot;parse-names&quot;:false,&quot;suffix&quot;:&quot;&quot;},{&quot;dropping-particle&quot;:&quot;&quot;,&quot;family&quot;:&quot;Nayak&quot;,&quot;given&quot;:&quot;Amit Kumar&quot;,&quot;non-dropping-particle&quot;:&quot;&quot;,&quot;parse-names&quot;:false,&quot;suffix&quot;:&quot;&quot;},{&quot;dropping-particle&quot;:&quot;&quot;,&quot;family&quot;:&quot;Behera&quot;,&quot;given&quot;:&quot;Anindita&quot;,&quot;non-dropping-particle&quot;:&quot;&quot;,&quot;parse-names&quot;:false,&quot;suffix&quot;:&quot;&quot;}],&quot;container-title&quot;:&quot;Biomedicine and Pharmacotherapy&quot;,&quot;id&quot;:&quot;cdf868a9-ba3f-54f4-8f9c-2245771006c7&quot;,&quot;issued&quot;:{&quot;date-parts&quot;:[[&quot;2020&quot;]]},&quot;page&quot;:&quot;110708&quot;,&quot;publisher&quot;:&quot;Elsevier Masson SAS&quot;,&quot;title&quot;:&quot;Type II diabetes mellitus: a review on recent drug based therapeutics&quot;,&quot;type&quot;:&quot;article-journal&quot;,&quot;volume&quot;:&quot;131&quot;,&quot;container-title-short&quot;:&quot;&quot;},&quot;uris&quot;:[&quot;http://www.mendeley.com/documents/?uuid=cb911a98-5cfa-4e82-8905-bb356475d228&quot;],&quot;isTemporary&quot;:false,&quot;legacyDesktopId&quot;:&quot;cb911a98-5cfa-4e82-8905-bb356475d228&quot;}]},{&quot;citationID&quot;:&quot;MENDELEY_CITATION_e3fb921f-94c8-4334-b3f4-22ffecd017e9&quot;,&quot;properties&quot;:{&quot;noteIndex&quot;:0},&quot;isEdited&quot;:false,&quot;manualOverride&quot;:{&quot;citeprocText&quot;:&quot;(5–7)&quot;,&quot;isManuallyOverridden&quot;:false,&quot;manualOverrideText&quot;:&quot;&quot;},&quot;citationTag&quot;:&quot;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&quot;,&quot;citationItems&quot;:[{&quot;id&quot;:&quot;87e975cd-7b63-5ded-b981-8951323b4f16&quot;,&quot;itemData&quot;:{&quot;DOI&quot;:&quot;10.3389/fendo.2019.00080&quot;,&quot;ISSN&quot;:&quot;1664-2392&quot;,&quot;PMID&quot;:&quot;30828317&quot;,&quot;abstract&quot;:&quot;Dipeptidyl peptidase-4 (DPP-4), also known as the T-cell antigen CD26, is a multi-functional protein which, besides its catalytic activity, also functions as a binding protein and a ligand for a variety of extracellular molecules. It is an integral membrane protein expressed on cells throughout the body, but is also shed from the membrane and circulates as a soluble protein in the plasma. A large number of bioactive molecules can be cleaved by DPP-4 in vitro, but only a few of these have been demonstrated to be physiological substrates. One of these is the incretin hormone, glucagon-like peptide-1 (GLP-1), which plays an important role in the maintenance of normal glucose homeostasis, and DPP-4 has been shown to be the key enzyme regulating its biological activity. This pathway has been targeted pharmacologically through the development of DPP-4 inhibitors, and these are now a successful class of anti-hyperglycaemic agents used to treat type 2 diabetes (T2DM). DPP-4 may additionally influence metabolic control via its proteolytic effect on other regulatory peptides, but it has also been reported to affect insulin sensitivity, potentially mediated through its non-enzymatic interactions with other membrane proteins. Given that altered expression and activity of DPP-4 are associated with increasing body mass index and hyperglycaemia, DPP-4 has been proposed to play a role in linking obesity and the pathogenesis of T2DM by functioning as a local mediator of inflammation and insulin resistance in adipose and hepatic tissue. As well as these broader systemic effects, it has also been suggested that DPP-4 may be able to modulate β-cell function as part of a paracrine system involving GLP-1 produced locally within the pancreatic islets. However, while it is evident that DPP-4 has the potential to influence glycaemic control, its overall significance for the normal physiological regulation of glucose homeostasis in humans and its role in the pathogenesis of metabolic disease remain to be established.&quot;,&quot;author&quot;:[{&quot;dropping-particle&quot;:&quot;&quot;,&quot;family&quot;:&quot;Deacon&quot;,&quot;given&quot;:&quot;Carolyn F.&quot;,&quot;non-dropping-particle&quot;:&quot;&quot;,&quot;parse-names&quot;:false,&quot;suffix&quot;:&quot;&quot;}],&quot;container-title&quot;:&quot;Frontiers in Endocrinology&quot;,&quot;id&quot;:&quot;87e975cd-7b63-5ded-b981-8951323b4f16&quot;,&quot;issue&quot;:&quot;February&quot;,&quot;issued&quot;:{&quot;date-parts&quot;:[[&quot;2019&quot;]]},&quot;title&quot;:&quot;Physiology and Pharmacology of DPP-4 in Glucose Homeostasis and the Treatment of Type 2 Diabetes&quot;,&quot;type&quot;:&quot;article-journal&quot;,&quot;volume&quot;:&quot;10&quot;,&quot;container-title-short&quot;:&quot;Front Endocrinol (Lausanne)&quot;},&quot;uris&quot;:[&quot;http://www.mendeley.com/documents/?uuid=42b08a10-8e7c-4e4f-89ef-bea4641c5b2f&quot;],&quot;isTemporary&quot;:false,&quot;legacyDesktopId&quot;:&quot;42b08a10-8e7c-4e4f-89ef-bea4641c5b2f&quot;},{&quot;id&quot;:&quot;32392301-ba7f-5cb6-9116-f4c00ed80a11&quot;,&quot;itemData&quot;:{&quot;author&quot;:[{&quot;dropping-particle&quot;:&quot;&quot;,&quot;family&quot;:&quot;Husna&quot;,&quot;given&quot;:&quot;Fauzul&quot;,&quot;non-dropping-particle&quot;:&quot;&quot;,&quot;parse-names&quot;:false,&quot;suffix&quot;:&quot;&quot;}],&quot;container-title&quot;:&quot;Prosiding&quot;,&quot;id&quot;:&quot;32392301-ba7f-5cb6-9116-f4c00ed80a11&quot;,&quot;issued&quot;:{&quot;date-parts&quot;:[[&quot;2021&quot;]]},&quot;page&quot;:&quot;1-22&quot;,&quot;title&quot;:&quot;DPP4 Inhibitor sebagai Antidiabetes&quot;,&quot;type&quot;:&quot;article-journal&quot;,&quot;container-title-short&quot;:&quot;&quot;},&quot;uris&quot;:[&quot;http://www.mendeley.com/documents/?uuid=2de2097f-d493-4295-ad14-353b274ad1ec&quot;],&quot;isTemporary&quot;:false,&quot;legacyDesktopId&quot;:&quot;2de2097f-d493-4295-ad14-353b274ad1ec&quot;},{&quot;id&quot;:&quot;9496dbf5-798e-5132-914c-4269ba012096&quot;,&quot;itemData&quot;:{&quot;DOI&quot;:&quot;10.20473/jfiki.v8i32021.242-249&quot;,&quot;ISSN&quot;:&quot;2406-9388&quot;,&quot;abstract&quot;:&quot;Background: Diabetes mellitus (DM) type 2 is a metabolic disorder that needs special attention because it can damage several organs if the severity increases. One of the treatments for diabetes mellitus (DM) type 2 is by inhibiting Dipeptidyl peptidase 4 (DPP-IV) with vildagliptin to prolong the hypoglycemic effect of GLP-1 and GIP. Objective: In the search for candidate compounds as new antidiabetic compounds, an in silico test with molecular docking was carried out to predict the antidiabetic activity of 10 Moringa oleifera Lam (MO) plant compounds at the DPP-IV receptor (PDB ID: 6B1E). Method: The study was conducted using the molecular docking method. Result: Validation of the vildagliptin DPP-IV ligand obtained free energy values of -9.27 kcal/mol and RMSD 1.49 Å (RMSD &lt; 2 Å), then tested with 10 test compounds obtained 8 test compounds that have the potential to be antidiabetic. Conclusion: Serpentine compounds have better potential as an antidiabetic drug than other target compounds because they have the closest Gibbs energy (∆G) value to the natural ligand of Vidaglibtin, which is -7.90 kcal/mol. This value is still lower than the free energy of vildagliptin, which is -9.37 kcal/mol. Therefore further testing is needed to ensure the potential of the compound as a candidate for antidiabetic drugs.&quot;,&quot;author&quot;:[{&quot;dropping-particle&quot;:&quot;&quot;,&quot;family&quot;:&quot;Rendi&quot;,&quot;given&quot;:&quot;Indah Permata&quot;,&quot;non-dropping-particle&quot;:&quot;&quot;,&quot;parse-names&quot;:false,&quot;suffix&quot;:&quot;&quot;},{&quot;dropping-particle&quot;:&quot;&quot;,&quot;family&quot;:&quot;Maranata&quot;,&quot;given&quot;:&quot;Gabriella Josephine&quot;,&quot;non-dropping-particle&quot;:&quot;&quot;,&quot;parse-names&quot;:false,&quot;suffix&quot;:&quot;&quot;},{&quot;dropping-particle&quot;:&quot;&quot;,&quot;family&quot;:&quot;Chaerunisa&quot;,&quot;given&quot;:&quot;Hasna&quot;,&quot;non-dropping-particle&quot;:&quot;&quot;,&quot;parse-names&quot;:false,&quot;suffix&quot;:&quot;&quot;},{&quot;dropping-particle&quot;:&quot;&quot;,&quot;family&quot;:&quot;Nugrahaeni&quot;,&quot;given&quot;:&quot;Nurulita&quot;,&quot;non-dropping-particle&quot;:&quot;&quot;,&quot;parse-names&quot;:false,&quot;suffix&quot;:&quot;&quot;},{&quot;dropping-particle&quot;:&quot;&quot;,&quot;family&quot;:&quot;Alfathonah&quot;,&quot;given&quot;:&quot;Siti Sarah&quot;,&quot;non-dropping-particle&quot;:&quot;&quot;,&quot;parse-names&quot;:false,&quot;suffix&quot;:&quot;&quot;}],&quot;container-title&quot;:&quot;Jurnal Farmasi Dan Ilmu Kefarmasian Indonesia&quot;,&quot;id&quot;:&quot;9496dbf5-798e-5132-914c-4269ba012096&quot;,&quot;issue&quot;:&quot;3&quot;,&quot;issued&quot;:{&quot;date-parts&quot;:[[&quot;2021&quot;]]},&quot;page&quot;:&quot;242&quot;,&quot;title&quot;:&quot;Molecular Docking of Compounds in Moringa oleifera Lam with Dipeptidyl Peptidase-4 Receptors as Antidiabetic Candidates&quot;,&quot;type&quot;:&quot;article-journal&quot;,&quot;volume&quot;:&quot;8&quot;,&quot;container-title-short&quot;:&quot;&quot;},&quot;uris&quot;:[&quot;http://www.mendeley.com/documents/?uuid=671f4002-099a-434f-9f30-eaa13e4f6e02&quot;],&quot;isTemporary&quot;:false,&quot;legacyDesktopId&quot;:&quot;671f4002-099a-434f-9f30-eaa13e4f6e02&quot;}]},{&quot;citationID&quot;:&quot;MENDELEY_CITATION_7e60cd50-dd6d-47f7-a568-8843cfd15e13&quot;,&quot;properties&quot;:{&quot;noteIndex&quot;:0},&quot;isEdited&quot;:false,&quot;manualOverride&quot;:{&quot;citeprocText&quot;:&quot;(8)&quot;,&quot;isManuallyOverridden&quot;:false,&quot;manualOverrideText&quot;:&quot;&quot;},&quot;citationTag&quot;:&quot;MENDELEY_CITATION_v3_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&quot;,&quot;citationItems&quot;:[{&quot;id&quot;:&quot;fc3cf704-a1ee-58f4-9ebe-2953f6abc2ee&quot;,&quot;itemData&quot;:{&quot;DOI&quot;:&quot;10.1016/j.jhealeco.2016.01.012&quot;,&quot;ISSN&quot;:&quot;18791646&quot;,&quot;PMID&quot;:&quot;26928437&quot;,&quot;abstract&quot;:&quot;The research and development costs of 106 randomly selected new drugs were obtained from a survey of 10 pharmaceutical firms. These data were used to estimate the average pre-tax cost of new drug and biologics development. The costs of compounds abandoned during testing were linked to the costs of compounds that obtained marketing approval. The estimated average out-of-pocket cost per approved new compound is $1395 million (2013 dollars). Capitalizing out-of-pocket costs to the point of marketing approval at a real discount rate of 10.5% yields a total pre-approval cost estimate of $2588 million (2013 dollars). When compared to the results of the previous study in this series, total capitalized costs were shown to have increased at an annual rate of 8.5% above general price inflation. Adding an estimate of post-approval R&amp;D costs increases the cost estimate to $2870 million (2013 dollars).&quot;,&quot;author&quot;:[{&quot;dropping-particle&quot;:&quot;&quot;,&quot;family&quot;:&quot;DiMasi&quot;,&quot;given&quot;:&quot;Joseph A.&quot;,&quot;non-dropping-particle&quot;:&quot;&quot;,&quot;parse-names&quot;:false,&quot;suffix&quot;:&quot;&quot;},{&quot;dropping-particle&quot;:&quot;&quot;,&quot;family&quot;:&quot;Grabowski&quot;,&quot;given&quot;:&quot;Henry G.&quot;,&quot;non-dropping-particle&quot;:&quot;&quot;,&quot;parse-names&quot;:false,&quot;suffix&quot;:&quot;&quot;},{&quot;dropping-particle&quot;:&quot;&quot;,&quot;family&quot;:&quot;Hansen&quot;,&quot;given&quot;:&quot;Ronald W.&quot;,&quot;non-dropping-particle&quot;:&quot;&quot;,&quot;parse-names&quot;:false,&quot;suffix&quot;:&quot;&quot;}],&quot;container-title&quot;:&quot;Journal of Health Economics&quot;,&quot;id&quot;:&quot;fc3cf704-a1ee-58f4-9ebe-2953f6abc2ee&quot;,&quot;issued&quot;:{&quot;date-parts&quot;:[[&quot;2016&quot;]]},&quot;page&quot;:&quot;20-33&quot;,&quot;publisher&quot;:&quot;Elsevier B.V.&quot;,&quot;title&quot;:&quot;Innovation in the pharmaceutical industry: New estimates of R&amp;D costs&quot;,&quot;type&quot;:&quot;article-journal&quot;,&quot;volume&quot;:&quot;47&quot;,&quot;container-title-short&quot;:&quot;J Health Econ&quot;},&quot;uris&quot;:[&quot;http://www.mendeley.com/documents/?uuid=dc2aac24-f579-44ca-aa2f-82cf734ed9ce&quot;],&quot;isTemporary&quot;:false,&quot;legacyDesktopId&quot;:&quot;dc2aac24-f579-44ca-aa2f-82cf734ed9ce&quot;}]},{&quot;citationID&quot;:&quot;MENDELEY_CITATION_33c389f0-33ee-4dc1-81bf-a120ce161ecb&quot;,&quot;properties&quot;:{&quot;noteIndex&quot;:0},&quot;isEdited&quot;:false,&quot;manualOverride&quot;:{&quot;citeprocText&quot;:&quot;(9)&quot;,&quot;isManuallyOverridden&quot;:false,&quot;manualOverrideText&quot;:&quot;&quot;},&quot;citationTag&quot;:&quot;MENDELEY_CITATION_v3_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&quot;,&quot;citationItems&quot;:[{&quot;id&quot;:&quot;0d25d44f-1f9f-5c7e-b801-496b8f3db7b4&quot;,&quot;itemData&quot;:{&quot;DOI&quot;:&quot;10.35814/jifi.v19i1.765&quot;,&quot;ISSN&quot;:&quot;1693-1831&quot;,&quot;abstract&quot;:&quot;Senyawa kalkon merupakan senyawa yang berasal dari alam yang sudah terbukti memiliki aktivitassebagai antikanker. Penelitian ini bertujuan untuk mengetahui energi bebas ikatan (afi nitas) dan interaksi dari senyawa analog kalkon sebagai inhibitor bagi sel kanker paru A549 dengan protein 4HFZ sebagai reseptor. Penelitian ini menggunakan 10 senyawa analog kalkon yang dipilih dengan tiga nilai IC50 terendah, lima nilai IC50 sedang dan dua nilai IC50 &gt;100 dan menggunakan protein 4HFZ sebagai reseptor. Struktur senyawa analog kalkon ditransformasikan dalam struktur 3D, kemudian dilakukan proses docking senyawa kalkon dengan asam amino pada reseptor MDM2 (4HFZ). Data hasil simuasi berupa nilai energi bebas ikatan (kcal/mol) menunjukkan kestabilan interaksi ligan senyawa kalkon terhadap asam amino pada reseptor MDM2. Hasil docking menunjukkan bahwa dari ke 10 senyawa yang di-docking, senyawa 2 mampu berikatan kuat dengan reseptor MDM2 (4HFZ) dengan ikatan yang stabil. Hal ini disebabkan karena senyawa 2 tersebut memiliki nilai energi bebas ikatan yang rendah yaitu -7,2 kcal/mol, dengan nilai RMSD 0,000 dan terdapat asam amino yang membentuk ikatan hidrogen dengan sisi aktif reseptor yang sama dengan pembanding (gefi tinib) yaitu Leu54 pada gugus fungsi NH2.&quot;,&quot;author&quot;:[{&quot;dropping-particle&quot;:&quot;&quot;,&quot;family&quot;:&quot;Frimayanti&quot;,&quot;given&quot;:&quot;Neni&quot;,&quot;non-dropping-particle&quot;:&quot;&quot;,&quot;parse-names&quot;:false,&quot;suffix&quot;:&quot;&quot;},{&quot;dropping-particle&quot;:&quot;&quot;,&quot;family&quot;:&quot;Djohari&quot;,&quot;given&quot;:&quot;Meiriza&quot;,&quot;non-dropping-particle&quot;:&quot;&quot;,&quot;parse-names&quot;:false,&quot;suffix&quot;:&quot;&quot;},{&quot;dropping-particle&quot;:&quot;&quot;,&quot;family&quot;:&quot;Khusnah&quot;,&quot;given&quot;:&quot;Alifah Nurul&quot;,&quot;non-dropping-particle&quot;:&quot;&quot;,&quot;parse-names&quot;:false,&quot;suffix&quot;:&quot;&quot;}],&quot;container-title&quot;:&quot;Jurnal Ilmu Kefarmasian Indonesia&quot;,&quot;id&quot;:&quot;0d25d44f-1f9f-5c7e-b801-496b8f3db7b4&quot;,&quot;issue&quot;:&quot;1&quot;,&quot;issued&quot;:{&quot;date-parts&quot;:[[&quot;2021&quot;]]},&quot;page&quot;:&quot;87&quot;,&quot;title&quot;:&quot;Molekular Docking Senyawa Analog Kalkon sebagai Inhibitor untuk Sel Kanker Paru-Paru A549&quot;,&quot;type&quot;:&quot;article-journal&quot;,&quot;volume&quot;:&quot;19&quot;,&quot;container-title-short&quot;:&quot;&quot;},&quot;uris&quot;:[&quot;http://www.mendeley.com/documents/?uuid=f6d10cf6-56d7-4fce-9008-ecf2d9caa9ce&quot;],&quot;isTemporary&quot;:false,&quot;legacyDesktopId&quot;:&quot;f6d10cf6-56d7-4fce-9008-ecf2d9caa9ce&quot;}]},{&quot;citationID&quot;:&quot;MENDELEY_CITATION_356f4840-4f9d-4184-b11b-8d942a07cdfc&quot;,&quot;properties&quot;:{&quot;noteIndex&quot;:0},&quot;isEdited&quot;:false,&quot;manualOverride&quot;:{&quot;citeprocText&quot;:&quot;(10–12)&quot;,&quot;isManuallyOverridden&quot;:false,&quot;manualOverrideText&quot;:&quot;&quot;},&quot;citationTag&quot;:&quot;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&quot;,&quot;citationItems&quot;:[{&quot;id&quot;:&quot;f8ecae5b-bb22-51d8-b812-61953e257583&quot;,&quot;itemData&quot;:{&quot;DOI&quot;:&quot;10.1155/2021/8869571&quot;,&quot;ISSN&quot;:&quot;26334690&quot;,&quot;abstract&quot;:&quot;Patients with diabetes are 1.6 times more likely to use complementary alternative medicine than nondiabetic patients. Previous studies have shown that Anredera cordifolia (Tenore) Steen. (A. cordifolia) leaf extract has the capacity to lower blood glucose, but the actual mechanisms are unclear. Therefore, in this study, we explored the effect of A. cordifolia leaf extract on the metabolism of fatty acids and amino acids. Six-week-old male Wistar rats were randomly divided into six experimental groups (n = 5 per group). Two groups were fed with a regular diet or a high-fat diet (HFD) for six weeks. The regular diet and HFD groups were administered with 0.5% carboxymethylcellulose as a vehicle, and HFD rats were also fed with a suspension of glibenclamide (0.51 mg/kg body weight (BW)) or A. cordifolia leaf extract (25, 50, and 100 mg/kg BW). During the whole treatment, BW and food intake were recorded weekly. The rats were euthanized seven weeks after treatment. Blood glucose was evaluated by spectrophotometry, while fatty acids and amino acids were evaluated using a gas chromatography/flame ionization detector (GC/FID). All doses of A. cordifolia administration reduced blood glucose significantly, and 50 mg/kg BW was most effective in lowering blood glucose, similar to the effects of glibenclamide. A. cordifolia leaf extract affected the levels of medium-chain fatty acids, especially at 50 mg/kg BW. In contrast, glibenclamide affected long-chain fatty acids (LCFAs) to lower blood glucose. Based on the analysis conducted, we conclude that administration of A. cordifolia leaf extract can decrease blood glucose levels by regulating fatty acid metabolism and that a dose of 50 mg/kg BW in rats was the optimal dose.&quot;,&quot;author&quot;:[{&quot;dropping-particle&quot;:&quot;&quot;,&quot;family&quot;:&quot;Dwitiyanti&quot;,&quot;given&quot;:&quot;Dwitiyanti&quot;,&quot;non-dropping-particle&quot;:&quot;&quot;,&quot;parse-names&quot;:false,&quot;suffix&quot;:&quot;&quot;},{&quot;dropping-particle&quot;:&quot;&quot;,&quot;family&quot;:&quot;Harahap&quot;,&quot;given&quot;:&quot;Yahdiana&quot;,&quot;non-dropping-particle&quot;:&quot;&quot;,&quot;parse-names&quot;:false,&quot;suffix&quot;:&quot;&quot;},{&quot;dropping-particle&quot;:&quot;&quot;,&quot;family&quot;:&quot;Elya&quot;,&quot;given&quot;:&quot;Berna&quot;,&quot;non-dropping-particle&quot;:&quot;&quot;,&quot;parse-names&quot;:false,&quot;suffix&quot;:&quot;&quot;},{&quot;dropping-particle&quot;:&quot;&quot;,&quot;family&quot;:&quot;Bahtiar&quot;,&quot;given&quot;:&quot;Anton&quot;,&quot;non-dropping-particle&quot;:&quot;&quot;,&quot;parse-names&quot;:false,&quot;suffix&quot;:&quot;&quot;}],&quot;container-title&quot;:&quot;Advances in Pharmacological and Pharmaceutical Sciences&quot;,&quot;id&quot;:&quot;f8ecae5b-bb22-51d8-b812-61953e257583&quot;,&quot;issued&quot;:{&quot;date-parts&quot;:[[&quot;2021&quot;]]},&quot;title&quot;:&quot;Binahong (Anredera cordifolia (Tenore) Steen.) Leaf Extract Modulates Fatty Acids and Amino Acids to Lower Blood Glucose in High-Fat Diet-Induced Diabetes Mellitus Rats&quot;,&quot;type&quot;:&quot;article-journal&quot;,&quot;volume&quot;:&quot;2021&quot;,&quot;container-title-short&quot;:&quot;Adv Pharmacol Pharm Sci&quot;},&quot;uris&quot;:[&quot;http://www.mendeley.com/documents/?uuid=1a4553d3-62ac-4bd8-af8b-f14c34dec1c3&quot;],&quot;isTemporary&quot;:false,&quot;legacyDesktopId&quot;:&quot;1a4553d3-62ac-4bd8-af8b-f14c34dec1c3&quot;},{&quot;id&quot;:&quot;b8d28b20-21e1-5f9b-b87d-5d9c9f6eab9f&quot;,&quot;itemData&quot;:{&quot;DOI&quot;:&quot;10.47560/kep.v6i2.133&quot;,&quot;ISSN&quot;:&quot;2302-948X&quot;,&quot;abstract&quot;:&quot;Indonesia memiliki banyak tanaman yang berkhasia tobat. Salah satu tanaman yang berkhasiat dan digunakan masyarakat yaitu tumbuhan daun binahong. Pengalaman peneliti menunjukan tumbuhan daun binahong dapat digunakan sebagai obat luka. Kandungan daun binahong seperti minyak astiri, asam oleanolik, alkaloid dan zat lainnya diduga dapat menyembuhkan luka. Penelitian ini bertujuan untuk mengetahui perbandingan efektifitas antara ekstrak etanol daun binahong dengan mebo terhadappenyembuhan luka bakar pada tikus putih jantan.Jenis penelitian ini adalah true experiment dengan rancangan post-test only group design. Teknik sampling yang digunakan dalam penelitian ini yaituPurposive Sampling. Penelitian ini menggunakan 20 ekor yang dibagi menjadi dua kelompok yaitu 10 ekor perlakuan menggunakan ekstrak etanol daun mbinahong dan 10 ekor perlakuan menggunakanmeboyang dilakukan di Laboratorium Biokimia Fakultas Kedokteran Universitas Hang Tuah Surabaya. Analisis hipotesis penelitian menggunakan uji Independent T - Test. Hasil dari penelitian ini diperoleh p=0,02 berdasarkan rata-rata waktu penyembuhan luka bakar derajat II A yang dibandingkan dengan tingkat kemaknaan 0,05 maka diperoleh hasil ρ (0,02) &lt; α (0,05). Sehingga dari hasil SPSS didapatkan H1diterima dan H0 ditolak. Kesimpulan dari penelitian ini adalah ada perbandingan efektifitas ekstrak etanol daun binahong (anrederacordifolia (ten) steenis) dengan mebo (moist exposed burn ointment) terhadap luka bakar derajat IIA pada tikus putih jantan (rattus norvegicus).&quot;,&quot;author&quot;:[{&quot;dropping-particle&quot;:&quot;&quot;,&quot;family&quot;:&quot;Saputri&quot;,&quot;given&quot;:&quot;Sisca Dwi&quot;,&quot;non-dropping-particle&quot;:&quot;&quot;,&quot;parse-names&quot;:false,&quot;suffix&quot;:&quot;&quot;},{&quot;dropping-particle&quot;:&quot;&quot;,&quot;family&quot;:&quot;Darmawan&quot;,&quot;given&quot;:&quot;Taufan Citra&quot;,&quot;non-dropping-particle&quot;:&quot;&quot;,&quot;parse-names&quot;:false,&quot;suffix&quot;:&quot;&quot;}],&quot;container-title&quot;:&quot;Jurnal Keperawatan&quot;,&quot;id&quot;:&quot;b8d28b20-21e1-5f9b-b87d-5d9c9f6eab9f&quot;,&quot;issue&quot;:&quot;2&quot;,&quot;issued&quot;:{&quot;date-parts&quot;:[[&quot;2017&quot;]]},&quot;title&quot;:&quot;Perbandingan Efektifitas Ekstrak Etanol Daun Binahong (Anredera Cordifolio (Ten) Steenis) Dengan MEBO (Moist Exposed Burn Ointment) Terhadap Penyembuhan Luka Bakar Derajat II A Pada Tikus Putih Jantan (Rattus Norvegicus).&quot;,&quot;type&quot;:&quot;article-journal&quot;,&quot;volume&quot;:&quot;6&quot;,&quot;container-title-short&quot;:&quot;&quot;},&quot;uris&quot;:[&quot;http://www.mendeley.com/documents/?uuid=d9a527e6-b05c-4bf4-abd0-dc58e25fa133&quot;],&quot;isTemporary&quot;:false,&quot;legacyDesktopId&quot;:&quot;d9a527e6-b05c-4bf4-abd0-dc58e25fa133&quot;},{&quot;id&quot;:&quot;90c39d2a-42e4-5bac-a30a-2c0b5c971bdf&quot;,&quot;itemData&quot;:{&quot;DOI&quot;:&quot;10.3897/pharmacia.70.e94899&quot;,&quot;ISSN&quot;:&quot;04280296&quot;,&quot;abstract&quot;:&quot;Anredera cordifolia (Ten.) Stennis, also known as Binahong (B), is an Indonesian plant used to treat diabetes. The purpose of this study was to determine the best extragent for preparing Binahong extract as an antidiabetic agent using different concentrations of ethanol (50%, 70%, and 96%), labelled as BE50%, BE70%, and BE96%. An alpha-glucosidase inhibiting assay was used to assess the activity. The most active extract was tested in vivo assay using an oral glucose tolerance test (OGTT) and alloxan-high feed diet (alloxan-HFD)-induced diabetes in rats, with glucose level and beta cell Langerhans repair as parameters. A molecular assay was also performed to look into the expression of homeostasis regulator genes on 3T3-L1 adipose cells. The results showed that 96% ethanol extract (BE96%) inhibited alpha-glucosidase the most effectively (IC50 119.78± 11.14 μg/mL). The in vivo assay revealed that the treatment BE96% at 250 mg/kg BW for 21 consecutive days significantly reduced plasma glucose levels in Type 2 DM rats compared to the control group (p ≤.05) with improved of Langerhans beta cells. BE96% also significantly reduced postprandial glucose levels. At the cellular level, Oil-Red-O staining revealed that differentiated adipocytes treated with BE96% had the highest lipid absorbance (p ≤.05), compared to the control. BE96% significantly increased the expression of Glucose Transporter Isoform 4 (GLUT4) at the molecular level. It could be concluded that BE96% exhibited the best antidiabetic properties.&quot;,&quot;author&quot;:[{&quot;dropping-particle&quot;:&quot;&quot;,&quot;family&quot;:&quot;Sulfianti&quot;,&quot;given&quot;:&quot;Asri&quot;,&quot;non-dropping-particle&quot;:&quot;&quot;,&quot;parse-names&quot;:false,&quot;suffix&quot;:&quot;&quot;},{&quot;dropping-particle&quot;:&quot;&quot;,&quot;family&quot;:&quot;Firdausi&quot;,&quot;given&quot;:&quot;Nisrina&quot;,&quot;non-dropping-particle&quot;:&quot;&quot;,&quot;parse-names&quot;:false,&quot;suffix&quot;:&quot;&quot;},{&quot;dropping-particle&quot;:&quot;&quot;,&quot;family&quot;:&quot;Nurhadi&quot;,&quot;given&quot;:&quot;Nurhadi&quot;,&quot;non-dropping-particle&quot;:&quot;&quot;,&quot;parse-names&quot;:false,&quot;suffix&quot;:&quot;&quot;},{&quot;dropping-particle&quot;:&quot;&quot;,&quot;family&quot;:&quot;Ngatinem&quot;,&quot;given&quot;:&quot;Ngatinem&quot;,&quot;non-dropping-particle&quot;:&quot;&quot;,&quot;parse-names&quot;:false,&quot;suffix&quot;:&quot;&quot;},{&quot;dropping-particle&quot;:&quot;&quot;,&quot;family&quot;:&quot;Agustini&quot;,&quot;given&quot;:&quot;Kurnia&quot;,&quot;non-dropping-particle&quot;:&quot;&quot;,&quot;parse-names&quot;:false,&quot;suffix&quot;:&quot;&quot;},{&quot;dropping-particle&quot;:&quot;&quot;,&quot;family&quot;:&quot;Ningsih&quot;,&quot;given&quot;:&quot;Sri&quot;,&quot;non-dropping-particle&quot;:&quot;&quot;,&quot;parse-names&quot;:false,&quot;suffix&quot;:&quot;&quot;}],&quot;container-title&quot;:&quot;Pharmacia&quot;,&quot;id&quot;:&quot;90c39d2a-42e4-5bac-a30a-2c0b5c971bdf&quot;,&quot;issue&quot;:&quot;1&quot;,&quot;issued&quot;:{&quot;date-parts&quot;:[[&quot;2023&quot;]]},&quot;page&quot;:&quot;39-47&quot;,&quot;title&quot;:&quot;Antidiabetic activity of Anredera cordifolia (Ten.) Stennis extracts with different ethanol percentages: an evaluation based on in vitro, in vivo, and molecular studies&quot;,&quot;type&quot;:&quot;article-journal&quot;,&quot;volume&quot;:&quot;70&quot;,&quot;container-title-short&quot;:&quot;&quot;},&quot;uris&quot;:[&quot;http://www.mendeley.com/documents/?uuid=7add59aa-9698-42f4-b2dd-d5d466da2584&quot;],&quot;isTemporary&quot;:false,&quot;legacyDesktopId&quot;:&quot;7add59aa-9698-42f4-b2dd-d5d466da2584&quot;}]},{&quot;citationID&quot;:&quot;MENDELEY_CITATION_3585f775-80ac-422a-a67c-7278a215ef2c&quot;,&quot;properties&quot;:{&quot;noteIndex&quot;:0},&quot;isEdited&quot;:false,&quot;manualOverride&quot;:{&quot;citeprocText&quot;:&quot;(13)&quot;,&quot;isManuallyOverridden&quot;:false,&quot;manualOverrideText&quot;:&quot;&quot;},&quot;citationTag&quot;:&quot;MENDELEY_CITATION_v3_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&quot;,&quot;citationItems&quot;:[{&quot;id&quot;:&quot;aec97974-5930-51a6-bdfb-654fe74fdd28&quot;,&quot;itemData&quot;:{&quot;DOI&quot;:&quot;10.22146/ijc.23545&quot;,&quot;ISBN&quot;:&quot;6231594335&quot;,&quot;ISSN&quot;:&quot;24601578&quot;,&quot;abstract&quot;:&quot;Antioxidant activities of Syzygium polyanthum leaves extracts (methanol, ethyl acetate, dichloromethane and n-hexane) were evaluated by using DPPH (2,2-diphenyl-2-picrylhydrazyl) and ABTS (2,2’-azinobis (3-ethylbenzothiazole-6-sulfonic acid) methods. The methanol extract showed the highest antioxidant activity of DPPH assay among extract with IC50 value of 44.35 μg/mL. In addition, methanol extract also showed the highest antioxidant activity of ABTS assay among extracts with IC50 value of 17.69 μg/mL. This study indicated that the methanol extract of S. polyanthum leaves is potential as antioxidant.&quot;,&quot;author&quot;:[{&quot;dropping-particle&quot;:&quot;&quot;,&quot;family&quot;:&quot;Hidayati&quot;,&quot;given&quot;:&quot;Mutia Devi&quot;,&quot;non-dropping-particle&quot;:&quot;&quot;,&quot;parse-names&quot;:false,&quot;suffix&quot;:&quot;&quot;},{&quot;dropping-particle&quot;:&quot;&quot;,&quot;family&quot;:&quot;Ersam&quot;,&quot;given&quot;:&quot;Taslim&quot;,&quot;non-dropping-particle&quot;:&quot;&quot;,&quot;parse-names&quot;:false,&quot;suffix&quot;:&quot;&quot;},{&quot;dropping-particle&quot;:&quot;&quot;,&quot;family&quot;:&quot;Shimizu&quot;,&quot;given&quot;:&quot;Kuniyoshi&quot;,&quot;non-dropping-particle&quot;:&quot;&quot;,&quot;parse-names&quot;:false,&quot;suffix&quot;:&quot;&quot;},{&quot;dropping-particle&quot;:&quot;&quot;,&quot;family&quot;:&quot;Fatmawati&quot;,&quot;given&quot;:&quot;Sri&quot;,&quot;non-dropping-particle&quot;:&quot;&quot;,&quot;parse-names&quot;:false,&quot;suffix&quot;:&quot;&quot;}],&quot;container-title&quot;:&quot;Indonesian Journal of Chemistry&quot;,&quot;id&quot;:&quot;aec97974-5930-51a6-bdfb-654fe74fdd28&quot;,&quot;issue&quot;:&quot;1&quot;,&quot;issued&quot;:{&quot;date-parts&quot;:[[&quot;2017&quot;]]},&quot;page&quot;:&quot;49-53&quot;,&quot;title&quot;:&quot;Antioxidant activity of Syzygium polynthum extracts&quot;,&quot;type&quot;:&quot;article-journal&quot;,&quot;volume&quot;:&quot;17&quot;,&quot;container-title-short&quot;:&quot;&quot;},&quot;uris&quot;:[&quot;http://www.mendeley.com/documents/?uuid=d49d4c61-b6cd-4f50-9889-fde53946c368&quot;,&quot;http://www.mendeley.com/documents/?uuid=91d3a506-39af-4987-bbde-1489ff42a95c&quot;],&quot;isTemporary&quot;:false,&quot;legacyDesktopId&quot;:&quot;d49d4c61-b6cd-4f50-9889-fde53946c368&quot;}]},{&quot;citationID&quot;:&quot;MENDELEY_CITATION_834c236b-7c11-4dcd-a354-92100a3d947e&quot;,&quot;properties&quot;:{&quot;noteIndex&quot;:0},&quot;isEdited&quot;:false,&quot;manualOverride&quot;:{&quot;isManuallyOverridden&quot;:false,&quot;citeprocText&quot;:&quot;(14,15)&quot;,&quot;manualOverrideText&quot;:&quot;&quot;},&quot;citationTag&quot;:&quot;MENDELEY_CITATION_v3_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&quot;,&quot;citationItems&quot;:[{&quot;id&quot;:&quot;4051f4c1-2163-3b81-bf22-5ae05052ecee&quot;,&quot;itemData&quot;:{&quot;type&quot;:&quot;article-journal&quot;,&quot;id&quot;:&quot;4051f4c1-2163-3b81-bf22-5ae05052ecee&quot;,&quot;title&quot;:&quot;PREPARASI FITOSOM EKSTRAK ETANOL DAUN KERSEN (Muntingia calabura L.) SEBAGAI ANTIOKSIDAN PREPARATION OF PHYTOSOME OF KERSEN LEAVES (Muntingia calabura L.) ETHANOL EXRTACT AS ANTIOXIDANT&quot;,&quot;author&quot;:[{&quot;family&quot;:&quot;Illiyyin Akib&quot;,&quot;given&quot;:&quot;Nur&quot;,&quot;parse-names&quot;:false,&quot;dropping-particle&quot;:&quot;&quot;,&quot;non-dropping-particle&quot;:&quot;&quot;},{&quot;family&quot;:&quot;Saraswati Hendra&quot;,&quot;given&quot;:&quot;Nabila&quot;,&quot;parse-names&quot;:false,&quot;dropping-particle&quot;:&quot;&quot;,&quot;non-dropping-particle&quot;:&quot;&quot;},{&quot;family&quot;:&quot;Eka Purnama Putri&quot;,&quot;given&quot;:&quot;Andi&quot;,&quot;parse-names&quot;:false,&quot;dropping-particle&quot;:&quot;&quot;,&quot;non-dropping-particle&quot;:&quot;&quot;},{&quot;family&quot;:&quot;Indradewi Armadhani&quot;,&quot;given&quot;:&quot;Fery&quot;,&quot;parse-names&quot;:false,&quot;dropping-particle&quot;:&quot;&quot;,&quot;non-dropping-particle&quot;:&quot;&quot;},{&quot;family&quot;:&quot;Nafisah Tendri Adjeng&quot;,&quot;given&quot;:&quot;Andi&quot;,&quot;parse-names&quot;:false,&quot;dropping-particle&quot;:&quot;&quot;,&quot;non-dropping-particle&quot;:&quot;&quot;},{&quot;family&quot;:&quot;Mahmudah&quot;,&quot;given&quot;:&quot;atul&quot;,&quot;parse-names&quot;:false,&quot;dropping-particle&quot;:&quot;&quot;,&quot;non-dropping-particle&quot;:&quot;&quot;}],&quot;container-title&quot;:&quot;Jurnal Farmasi Sains dan Praktis&quot;,&quot;URL&quot;:&quot;http://journal.ummgl.ac.id/index.php/pharmacy&quot;,&quot;issued&quot;:{&quot;date-parts&quot;:[[2021]]},&quot;page&quot;:&quot;2579-4558&quot;,&quot;publisher&quot;:&quot;Desember&quot;,&quot;issue&quot;:&quot;3&quot;,&quot;volume&quot;:&quot;7&quot;,&quot;container-title-short&quot;:&quot;&quot;},&quot;isTemporary&quot;:false},{&quot;id&quot;:&quot;b151bf7a-972e-399e-a867-efb08f182d79&quot;,&quot;itemData&quot;:{&quot;type&quot;:&quot;article-journal&quot;,&quot;id&quot;:&quot;b151bf7a-972e-399e-a867-efb08f182d79&quot;,&quot;title&quot;:&quot;Muntingia calabura: A review of its traditional uses, chemical properties, and pharmacological observations&quot;,&quot;author&quot;:[{&quot;family&quot;:&quot;Mahmood&quot;,&quot;given&quot;:&quot;N. D.&quot;,&quot;parse-names&quot;:false,&quot;dropping-particle&quot;:&quot;&quot;,&quot;non-dropping-particle&quot;:&quot;&quot;},{&quot;family&quot;:&quot;Nasir&quot;,&quot;given&quot;:&quot;N. L.M.&quot;,&quot;parse-names&quot;:false,&quot;dropping-particle&quot;:&quot;&quot;,&quot;non-dropping-particle&quot;:&quot;&quot;},{&quot;family&quot;:&quot;Rofiee&quot;,&quot;given&quot;:&quot;M. S.&quot;,&quot;parse-names&quot;:false,&quot;dropping-particle&quot;:&quot;&quot;,&quot;non-dropping-particle&quot;:&quot;&quot;},{&quot;family&quot;:&quot;Tohid&quot;,&quot;given&quot;:&quot;S. F.M.&quot;,&quot;parse-names&quot;:false,&quot;dropping-particle&quot;:&quot;&quot;,&quot;non-dropping-particle&quot;:&quot;&quot;},{&quot;family&quot;:&quot;Ching&quot;,&quot;given&quot;:&quot;S. M.&quot;,&quot;parse-names&quot;:false,&quot;dropping-particle&quot;:&quot;&quot;,&quot;non-dropping-particle&quot;:&quot;&quot;},{&quot;family&quot;:&quot;Teh&quot;,&quot;given&quot;:&quot;L. K.&quot;,&quot;parse-names&quot;:false,&quot;dropping-particle&quot;:&quot;&quot;,&quot;non-dropping-particle&quot;:&quot;&quot;},{&quot;family&quot;:&quot;Salleh&quot;,&quot;given&quot;:&quot;M. Z.&quot;,&quot;parse-names&quot;:false,&quot;dropping-particle&quot;:&quot;&quot;,&quot;non-dropping-particle&quot;:&quot;&quot;},{&quot;family&quot;:&quot;Zakaria&quot;,&quot;given&quot;:&quot;Z. A.&quot;,&quot;parse-names&quot;:false,&quot;dropping-particle&quot;:&quot;&quot;,&quot;non-dropping-particle&quot;:&quot;&quot;}],&quot;container-title&quot;:&quot;Pharmaceutical Biology&quot;,&quot;accessed&quot;:{&quot;date-parts&quot;:[[2023,10,31]]},&quot;DOI&quot;:&quot;10.3109/13880209.2014.908397&quot;,&quot;ISSN&quot;:&quot;17445116&quot;,&quot;PMID&quot;:&quot;25068675&quot;,&quot;URL&quot;:&quot;https://www.tandfonline.com/doi/abs/10.3109/13880209.2014.908397&quot;,&quot;issued&quot;:{&quot;date-parts&quot;:[[2014,12,1]]},&quot;page&quot;:&quot;1598-1623&quot;,&quot;abstract&quot;:&quot;Medicinal plants are sources of important therapeutic aid for alleviating human ailments. Approximately 80% of the people in the developing countries all over the world depend on the traditional me...&quot;,&quot;publisher&quot;:&quot;Taylor &amp; Francis&quot;,&quot;issue&quot;:&quot;12&quot;,&quot;volume&quot;:&quot;52&quot;,&quot;container-title-short&quot;:&quot;Pharm Biol&quot;},&quot;isTemporary&quot;:false}]},{&quot;citationID&quot;:&quot;MENDELEY_CITATION_ef5a352b-5d0f-494c-aa97-e703d37acf75&quot;,&quot;properties&quot;:{&quot;noteIndex&quot;:0},&quot;isEdited&quot;:false,&quot;manualOverride&quot;:{&quot;isManuallyOverridden&quot;:false,&quot;citeprocText&quot;:&quot;(15)&quot;,&quot;manualOverrideText&quot;:&quot;&quot;},&quot;citationTag&quot;:&quot;MENDELEY_CITATION_v3_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&quot;,&quot;citationItems&quot;:[{&quot;id&quot;:&quot;b151bf7a-972e-399e-a867-efb08f182d79&quot;,&quot;itemData&quot;:{&quot;type&quot;:&quot;article-journal&quot;,&quot;id&quot;:&quot;b151bf7a-972e-399e-a867-efb08f182d79&quot;,&quot;title&quot;:&quot;Muntingia calabura: A review of its traditional uses, chemical properties, and pharmacological observations&quot;,&quot;author&quot;:[{&quot;family&quot;:&quot;Mahmood&quot;,&quot;given&quot;:&quot;N. D.&quot;,&quot;parse-names&quot;:false,&quot;dropping-particle&quot;:&quot;&quot;,&quot;non-dropping-particle&quot;:&quot;&quot;},{&quot;family&quot;:&quot;Nasir&quot;,&quot;given&quot;:&quot;N. L.M.&quot;,&quot;parse-names&quot;:false,&quot;dropping-particle&quot;:&quot;&quot;,&quot;non-dropping-particle&quot;:&quot;&quot;},{&quot;family&quot;:&quot;Rofiee&quot;,&quot;given&quot;:&quot;M. S.&quot;,&quot;parse-names&quot;:false,&quot;dropping-particle&quot;:&quot;&quot;,&quot;non-dropping-particle&quot;:&quot;&quot;},{&quot;family&quot;:&quot;Tohid&quot;,&quot;given&quot;:&quot;S. F.M.&quot;,&quot;parse-names&quot;:false,&quot;dropping-particle&quot;:&quot;&quot;,&quot;non-dropping-particle&quot;:&quot;&quot;},{&quot;family&quot;:&quot;Ching&quot;,&quot;given&quot;:&quot;S. M.&quot;,&quot;parse-names&quot;:false,&quot;dropping-particle&quot;:&quot;&quot;,&quot;non-dropping-particle&quot;:&quot;&quot;},{&quot;family&quot;:&quot;Teh&quot;,&quot;given&quot;:&quot;L. K.&quot;,&quot;parse-names&quot;:false,&quot;dropping-particle&quot;:&quot;&quot;,&quot;non-dropping-particle&quot;:&quot;&quot;},{&quot;family&quot;:&quot;Salleh&quot;,&quot;given&quot;:&quot;M. Z.&quot;,&quot;parse-names&quot;:false,&quot;dropping-particle&quot;:&quot;&quot;,&quot;non-dropping-particle&quot;:&quot;&quot;},{&quot;family&quot;:&quot;Zakaria&quot;,&quot;given&quot;:&quot;Z. A.&quot;,&quot;parse-names&quot;:false,&quot;dropping-particle&quot;:&quot;&quot;,&quot;non-dropping-particle&quot;:&quot;&quot;}],&quot;container-title&quot;:&quot;Pharmaceutical Biology&quot;,&quot;accessed&quot;:{&quot;date-parts&quot;:[[2023,10,31]]},&quot;DOI&quot;:&quot;10.3109/13880209.2014.908397&quot;,&quot;ISSN&quot;:&quot;17445116&quot;,&quot;PMID&quot;:&quot;25068675&quot;,&quot;URL&quot;:&quot;https://www.tandfonline.com/doi/abs/10.3109/13880209.2014.908397&quot;,&quot;issued&quot;:{&quot;date-parts&quot;:[[2014,12,1]]},&quot;page&quot;:&quot;1598-1623&quot;,&quot;abstract&quot;:&quot;Medicinal plants are sources of important therapeutic aid for alleviating human ailments. Approximately 80% of the people in the developing countries all over the world depend on the traditional me...&quot;,&quot;publisher&quot;:&quot;Taylor &amp; Francis&quot;,&quot;issue&quot;:&quot;12&quot;,&quot;volume&quot;:&quot;52&quot;,&quot;container-title-short&quot;:&quot;Pharm Biol&quot;},&quot;isTemporary&quot;:false}]},{&quot;citationID&quot;:&quot;MENDELEY_CITATION_cd2b2453-cd4e-46cd-bc2e-e513fa8f9ebc&quot;,&quot;properties&quot;:{&quot;noteIndex&quot;:0},&quot;isEdited&quot;:false,&quot;manualOverride&quot;:{&quot;citeprocText&quot;:&quot;(16)&quot;,&quot;isManuallyOverridden&quot;:false,&quot;manualOverrideText&quot;:&quot;&quot;},&quot;citationTag&quot;:&quot;MENDELEY_CITATION_v3_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&quot;,&quot;citationItems&quot;:[{&quot;id&quot;:&quot;a122087a-e81e-341c-9270-2fff7476340a&quot;,&quot;itemData&quot;:{&quot;type&quot;:&quot;article-journal&quot;,&quot;id&quot;:&quot;a122087a-e81e-341c-9270-2fff7476340a&quot;,&quot;title&quot;:&quot;Information decay in molecular docking screens against holo, apo, and modeled conformations of enzymes&quot;,&quot;author&quot;:[{&quot;family&quot;:&quot;McGovern&quot;,&quot;given&quot;:&quot;Susan L.&quot;,&quot;parse-names&quot;:false,&quot;dropping-particle&quot;:&quot;&quot;,&quot;non-dropping-particle&quot;:&quot;&quot;},{&quot;family&quot;:&quot;Shoichet&quot;,&quot;given&quot;:&quot;Brian K.&quot;,&quot;parse-names&quot;:false,&quot;dropping-particle&quot;:&quot;&quot;,&quot;non-dropping-particle&quot;:&quot;&quot;}],&quot;container-title&quot;:&quot;Journal of Medicinal Chemistry&quot;,&quot;accessed&quot;:{&quot;date-parts&quot;:[[2022,12,3]]},&quot;DOI&quot;:&quot;10.1021/JM0300330/SUPPL_FILE/JM0300330_S.PDF&quot;,&quot;ISSN&quot;:&quot;00222623&quot;,&quot;PMID&quot;:&quot;12825931&quot;,&quot;URL&quot;:&quot;https://pubs.acs.org/doi/abs/10.1021/jm0300330&quot;,&quot;issued&quot;:{&quot;date-parts&quot;:[[2003,7,3]]},&quot;page&quot;:&quot;2895-2907&quot;,&quot;abstract&quot;:&quot;Molecular docking uses the three-dimensional structure of a receptor to screen a small molecule database for potential ligands. The dependence of docking screens on the conformation of the binding site remains an open question. To evaluate the information loss that occurs as the active site conformation becomes less defined, a small molecule database was docked against the holo (ligand bound), apo, and homology modeled structures of 10 different enzyme binding sites. The holo and apo representations were crystallographic structures taken from the Protein Data Bank (PDB), and the homology-modeled structures were taken from the publicly available resource ModBase. The database docked was the MDL Drug Data Report (MDDR), a functionally annotated database of 95 000 small molecules that contained at least 35 ligands for each of the 10 systems. In all sites, at least 99% of the molecules in the MDDR were treated as nonbinding decoys. For each system, the holo, apo, and modeled structures were used to screen the MDDR, and the ability of each structure to enrich the known ligands for that system over random selection was evaluated. The best overall enrichment was produced by the holo structure in seven systems, the apo structure in two systems, and the modeled structure in one system. These results suggest that the performance of the docking calculation is affected by the particular representation of the receptor used in the screen, and that the holo structure is the one most likely to yield the best discrimination between known ligands and decoy molecules, but important exceptions to this rule also emerge from this study. Although each of the holo, apo, and modeled conformations led to enrichment of known ligands in all systems, the enrichment did not always rise to a level judged to be sufficient to justify the effort of a docking screen. Using a 20-fold enrichment of known ligands over random selection as a rough guideline for what might be enough to justify a docking screen, the holo conformation of the enzyme met this criterion in eight of 10 sites, whereas the apo conformation met this criterion in only two sites and the modeled conformation in three.&quot;,&quot;publisher&quot;:&quot; American Chemical Society &quot;,&quot;issue&quot;:&quot;14&quot;,&quot;volume&quot;:&quot;46&quot;,&quot;container-title-short&quot;:&quot;J Med Chem&quot;},&quot;uris&quot;:[&quot;http://www.mendeley.com/documents/?uuid=a122087a-e81e-341c-9270-2fff7476340a&quot;],&quot;isTemporary&quot;:false,&quot;legacyDesktopId&quot;:&quot;a122087a-e81e-341c-9270-2fff7476340a&quot;}]},{&quot;citationID&quot;:&quot;MENDELEY_CITATION_b7ae30f2-d12d-4b28-ae36-0a6afb36f232&quot;,&quot;properties&quot;:{&quot;noteIndex&quot;:0},&quot;isEdited&quot;:false,&quot;manualOverride&quot;:{&quot;isManuallyOverridden&quot;:false,&quot;citeprocText&quot;:&quot;(17–19)&quot;,&quot;manualOverrideText&quot;:&quot;&quot;},&quot;citationTag&quot;:&quot;MENDELEY_CITATION_v3_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&quot;,&quot;citationItems&quot;:[{&quot;id&quot;:&quot;7d80d3f6-33bb-3303-ae65-274d4cbf4d43&quot;,&quot;itemData&quot;:{&quot;type&quot;:&quot;book&quot;,&quot;id&quot;:&quot;7d80d3f6-33bb-3303-ae65-274d4cbf4d43&quot;,&quot;title&quot;:&quot;Rancangan Obat dan Penapisan Virtual Berbasis Struktur&quot;,&quot;author&quot;:[{&quot;family&quot;:&quot;Istyastono&quot;,&quot;given&quot;:&quot;E. P&quot;,&quot;parse-names&quot;:false,&quot;dropping-particle&quot;:&quot;&quot;,&quot;non-dropping-particle&quot;:&quot;&quot;}],&quot;issued&quot;:{&quot;date-parts&quot;:[[2018]]},&quot;publisher-place&quot;:&quot;yogyakarta&quot;,&quot;publisher&quot;:&quot;Sanata Dharma University Press&quot;,&quot;container-title-short&quot;:&quot;&quot;},&quot;isTemporary&quot;:false},{&quot;id&quot;:&quot;e8739a9f-87a6-3f97-83fb-110b271dc0a2&quot;,&quot;itemData&quot;:{&quot;type&quot;:&quot;article-journal&quot;,&quot;id&quot;:&quot;e8739a9f-87a6-3f97-83fb-110b271dc0a2&quot;,&quot;title&quot;:&quot;molecules Is It Reliable to Take the Molecular Docking Top Scoring Position as the Best Solution without Considering Available Structural Data?&quot;,&quot;author&quot;:[{&quot;family&quot;:&quot;Ramírez&quot;,&quot;given&quot;:&quot;David&quot;,&quot;parse-names&quot;:false,&quot;dropping-particle&quot;:&quot;&quot;,&quot;non-dropping-particle&quot;:&quot;&quot;},{&quot;family&quot;:&quot;Caballero&quot;,&quot;given&quot;:&quot;Julio&quot;,&quot;parse-names&quot;:false,&quot;dropping-particle&quot;:&quot;&quot;,&quot;non-dropping-particle&quot;:&quot;&quot;}],&quot;accessed&quot;:{&quot;date-parts&quot;:[[2023,12,15]]},&quot;DOI&quot;:&quot;10.3390/molecules23051038&quot;,&quot;URL&quot;:&quot;www.mdpi.com/journal/molecules&quot;,&quot;abstract&quot;:&quot;Molecular docking is the most frequently used computational method for studying the interactions between organic molecules and biological macromolecules. In this context, docking allows predicting the preferred pose of a ligand inside a receptor binding site. However, the selection of the \&quot;best\&quot; solution is not a trivial task, despite the widely accepted selection criterion that the best pose corresponds to the best energy score. Here, several rigid-target docking methods were evaluated on the same dataset with respect to their ability to reproduce crystallographic binding orientations, to test if the best energy score is a reliable criterion for selecting the best solution. For this, two experiments were performed: (A) to reconstruct the ligand-receptor complex by performing docking of the ligand in its own crystal structure receptor (defined as self-docking), and (B) to reconstruct the ligand-receptor complex by performing docking of the ligand in a crystal structure receptor that contains other ligand (defined as cross-docking). Root-mean square deviation (RMSD) was used to evaluate how different the obtained docking orientation is from the corresponding co-crystallized pose of the same ligand molecule. We found that docking score function is capable of predicting crystallographic binding orientations, but the best ranked solution according to the docking energy is not always the pose that reproduces the experimental binding orientation. This happened when self-docking was achieved, but it was critical in cross-docking. Taking into account that docking is typically used with predictive purposes, during cross-docking experiments, our results indicate that the best energy score is not a reliable criterion to select the best solution in common docking applications. It is strongly recommended to choose the best docking solution according to the scoring function along with additional structural criteria described for analogue ligands to assure the selection of a correct docking solution.&quot;,&quot;container-title-short&quot;:&quot;&quot;},&quot;isTemporary&quot;:false},{&quot;id&quot;:&quot;e3dd827e-ebb6-32d8-b3df-47494fffca9d&quot;,&quot;itemData&quot;:{&quot;type&quot;:&quot;article-journal&quot;,&quot;id&quot;:&quot;e3dd827e-ebb6-32d8-b3df-47494fffca9d&quot;,&quot;title&quot;:&quot;Molecular Docking of Bicycloproline Derivative Synthetic Compounds on Envelope Protein: Anti-SARS-CoV-2 Drug Discovery&quot;,&quot;author&quot;:[{&quot;family&quot;:&quot;Prayogi&quot;,&quot;given&quot;:&quot;Syaiful&quot;,&quot;parse-names&quot;:false,&quot;dropping-particle&quot;:&quot;&quot;,&quot;non-dropping-particle&quot;:&quot;&quot;},{&quot;family&quot;:&quot;Dhiani&quot;,&quot;given&quot;:&quot;Binar Asrining&quot;,&quot;parse-names&quot;:false,&quot;dropping-particle&quot;:&quot;&quot;,&quot;non-dropping-particle&quot;:&quot;&quot;},{&quot;family&quot;:&quot;Djalil&quot;,&quot;given&quot;:&quot;Asmiyenti Djaliasrin&quot;,&quot;parse-names&quot;:false,&quot;dropping-particle&quot;:&quot;&quot;,&quot;non-dropping-particle&quot;:&quot;&quot;}],&quot;container-title&quot;:&quot;JURNAL FARMASI DAN ILMU KEFARMASIAN INDONESIA&quot;,&quot;accessed&quot;:{&quot;date-parts&quot;:[[2024,1,13]]},&quot;DOI&quot;:&quot;10.20473/JFIKI.V10I12023.11-21&quot;,&quot;ISSN&quot;:&quot;2580-8303&quot;,&quot;URL&quot;:&quot;https://e-journal.unair.ac.id/JFIKI/article/view/38635&quot;,&quot;issued&quot;:{&quot;date-parts&quot;:[[2023,4,30]]},&quot;page&quot;:&quot;11-21&quot;,&quot;abstract&quot;:&quot;Background: Although a SARS-CoV-2 vaccine is readily available, new cases of COVID-19 are still occurring. New drug discovery is needed to treat COVID-19. Protein E is one of the potential targets. Two synthetic compounds of bicycloproline derivatives have the potential to be developed. Objective: This study aimed to estimate the interaction of bicycloproline compounds to protein E in-silico. Methods: There were two bicycloproline-derived compounds, MI-09 and MI-30, used in docking. Remdesivir was used as a reference ligand. The crystal structure of the E protein was created using homology modeling, while the test compound was drawn using the Marvin Sketch. MOE 2022.02 and BDS 2021 were used for docking and visualization processes. Results: The pentamer of the SARS-CoV-2 E protein obtained a clash score (1.06); poor rotatomer (0.00%); favored rotamers (98.11%); Ramachandran favored (96.43%); Ramachandran outlier (1.78%); Rama Z-score (-1.08); and mol probity (1.04). Research shows promising inhibition potential of the MI-09 and MI-30. The MI-30 has the best binding energy of -10.3326 kcal/mol. Conclusion: The docking results show that MI-30 has potency as an inhibitor of protein E and can be developed in treating COVID-19. Further research is needed to confirm the result by in vitro and in vivo studies.&quot;,&quot;publisher&quot;:&quot;Universitas Airlangga&quot;,&quot;issue&quot;:&quot;1&quot;,&quot;volume&quot;:&quot;10&quot;,&quot;container-title-short&quot;:&quot;&quot;},&quot;isTemporary&quot;:false}]},{&quot;citationID&quot;:&quot;MENDELEY_CITATION_e9938903-ae0d-4cfe-be1d-a65c234c6659&quot;,&quot;properties&quot;:{&quot;noteIndex&quot;:0},&quot;isEdited&quot;:false,&quot;manualOverride&quot;:{&quot;isManuallyOverridden&quot;:false,&quot;citeprocText&quot;:&quot;(20,21)&quot;,&quot;manualOverrideText&quot;:&quot;&quot;},&quot;citationTag&quot;:&quot;MENDELEY_CITATION_v3_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&quot;,&quot;citationItems&quot;:[{&quot;id&quot;:&quot;5cfb97cc-4d9c-357d-af0d-7928b14a28ba&quot;,&quot;itemData&quot;:{&quot;type&quot;:&quot;article-journal&quot;,&quot;id&quot;:&quot;5cfb97cc-4d9c-357d-af0d-7928b14a28ba&quot;,&quot;title&quot;:&quot;Analisis Potensi Senyawa Repensol Sebagai Kandidat Inhibitor Replikasi Virus Hepatitis B Secara In Silico&quot;,&quot;author&quot;:[{&quot;family&quot;:&quot;Khalil&quot;,&quot;given&quot;:&quot;Muhammad&quot;,&quot;parse-names&quot;:false,&quot;dropping-particle&quot;:&quot;&quot;,&quot;non-dropping-particle&quot;:&quot;&quot;},{&quot;family&quot;:&quot;Amin&quot;,&quot;given&quot;:&quot;Mohamad&quot;,&quot;parse-names&quot;:false,&quot;dropping-particle&quot;:&quot;&quot;,&quot;non-dropping-particle&quot;:&quot;&quot;},{&quot;family&quot;:&quot;Lukiati&quot;,&quot;given&quot;:&quot;Betty&quot;,&quot;parse-names&quot;:false,&quot;dropping-particle&quot;:&quot;&quot;,&quot;non-dropping-particle&quot;:&quot;&quot;}],&quot;ISBN&quot;:&quot;978-602-70648-2-9&quot;,&quot;issued&quot;:{&quot;date-parts&quot;:[[2020]]},&quot;page&quot;:&quot;1-6&quot;,&quot;abstract&quot;:&quot;Penelitian ini bertujuan untuk menganalisis potensi senyawa repensol dalam menginhibisi replikasi virus hepatitis B (HBV) melalui pendekatan in silico dengan menggunakan perangkat komputasi dan perangkat lunak (software). Analisis dilakukan dengan metode simulasi penambatan molekular (Molecular Docking Simulation) yang menggunakan software PyRx, serta divisualisasikan dengan PyMol dan Discovery Studio. Data yang digunakan dalam penelitian yaitu struktur senyawa repensol, protein target berupa protein kapsid HBV, dan ligan referensi berupa 4-methyl heteroaryldihydropyrimidine (4-metil HAP) yang dikoleksi dari database PubChem dan PDB. Hasil docking menunjukkan bahwa ikatan yang terbentuk antara senyawa repensol dengan protein kapsid HBV memiliki nilai binding affinity lebih rendah dari ligan referensi, yaitu -7.0 kkal/mol. Visualisasi menunjukkan senyawa repensol membentuk binding site yang sesuai dengan ligan referensi dan melibatkan 13 residu asam amino dari protein kapsid HBV, yaitu PRO D:138, ILE D:139, SER D:141, PHE D:110, THR D:109, LEU D:37, THR D:33, ILE D:105, PRO D:25, TYR D;118, TRP D:102, LEU D:140, dan PHE D:23. Jenis ikatan yang terbentuk antara senyawa repensol dengan protein kapsid HBV yaitu ikatan van der Waals, hidrogen konvensional, Pi-Sigma, Pi-Pi stacked dan Pi-alkil.&quot;,&quot;container-title-short&quot;:&quot;&quot;},&quot;isTemporary&quot;:false},{&quot;id&quot;:&quot;462cf8d7-e275-3b6e-a112-7487fe81581c&quot;,&quot;itemData&quot;:{&quot;type&quot;:&quot;article-journal&quot;,&quot;id&quot;:&quot;462cf8d7-e275-3b6e-a112-7487fe81581c&quot;,&quot;title&quot;:&quot;STUDY OF MOLECULAR DOCKING LIGANS IN Glucagon Like-Peptide-1 Receptor (GLP-1R)&quot;,&quot;author&quot;:[{&quot;family&quot;:&quot;Hakim&quot;,&quot;given&quot;:&quot;Lukman&quot;,&quot;parse-names&quot;:false,&quot;dropping-particle&quot;:&quot;&quot;,&quot;non-dropping-particle&quot;:&quot;&quot;},{&quot;family&quot;:&quot;Prayogi&quot;,&quot;given&quot;:&quot;Syaiful&quot;,&quot;parse-names&quot;:false,&quot;dropping-particle&quot;:&quot;&quot;,&quot;non-dropping-particle&quot;:&quot;&quot;},{&quot;family&quot;:&quot;Kartikasari&quot;,&quot;given&quot;:&quot;Mega&quot;,&quot;parse-names&quot;:false,&quot;dropping-particle&quot;:&quot;&quot;,&quot;non-dropping-particle&quot;:&quot;&quot;},{&quot;family&quot;:&quot;Kanti Rahayu&quot;,&quot;given&quot;:&quot;Feri&quot;,&quot;parse-names&quot;:false,&quot;dropping-particle&quot;:&quot;&quot;,&quot;non-dropping-particle&quot;:&quot;&quot;},{&quot;family&quot;:&quot;Studi Farmasi Fakultas Kesehatan&quot;,&quot;given&quot;:&quot;Program&quot;,&quot;parse-names&quot;:false,&quot;dropping-particle&quot;:&quot;&quot;,&quot;non-dropping-particle&quot;:&quot;&quot;}],&quot;container-title&quot;:&quot;Pharmacy Peradaban Journal&quot;,&quot;accessed&quot;:{&quot;date-parts&quot;:[[2024,1,13]]},&quot;ISSN&quot;:&quot;2776-6241&quot;,&quot;URL&quot;:&quot;https://journal.peradaban.ac.id/index.php/ppj/article/view/1337&quot;,&quot;issued&quot;:{&quot;date-parts&quot;:[[2023,2,6]]},&quot;abstract&quot;:&quot;Hyperglycemia is associated with relatively specific long-term microvascular complications and an increased risk of cardiovascular disease. The effectiveness of reducing A1C GLP-1 allows Glucagon Like-Peptide-1 Receptor (GLP-1R) to be an attractive option as a target for diabetes drugs. This study was conducted with the aim of estimating the interaction of several ligands with GLP-1R. Test ligands were used using Marvin Sketch, BDS and MVD were used for docking simulation and visualization. The study showed that the 4 constituent compounds in snakehead fish had potential binding among other test compounds.\n\n\n\n\nKeywords: Channa striata, free fatty acids, hyperglycemia&quot;,&quot;issue&quot;:&quot;1&quot;,&quot;volume&quot;:&quot;3&quot;,&quot;container-title-short&quot;:&quot;&quot;},&quot;isTemporary&quot;:false}]},{&quot;citationID&quot;:&quot;MENDELEY_CITATION_81679022-b3ed-4f40-b1c1-e642ab1517b6&quot;,&quot;properties&quot;:{&quot;noteIndex&quot;:0},&quot;isEdited&quot;:false,&quot;manualOverride&quot;:{&quot;isManuallyOverridden&quot;:false,&quot;citeprocText&quot;:&quot;(22,23)&quot;,&quot;manualOverrideText&quot;:&quot;&quot;},&quot;citationTag&quot;:&quot;MENDELEY_CITATION_v3_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&quot;,&quot;citationItems&quot;:[{&quot;id&quot;:&quot;529a5aab-fca9-3d23-9d47-3e8e60c82616&quot;,&quot;itemData&quot;:{&quot;type&quot;:&quot;article-journal&quot;,&quot;id&quot;:&quot;529a5aab-fca9-3d23-9d47-3e8e60c82616&quot;,&quot;title&quot;:&quot;STUDI MOLECULAR DOCKING SENYAWA FLAVONOID HERBA KUMIS KUCING (Orthosiphon stamineus B.) PADA RESEPTOR α-GLUKOSIDASE SEBAGAI ANTIDIABETES TIPE 2&quot;,&quot;author&quot;:[{&quot;family&quot;:&quot;Sari&quot;,&quot;given&quot;:&quot;Indah Wulan&quot;,&quot;parse-names&quot;:false,&quot;dropping-particle&quot;:&quot;&quot;,&quot;non-dropping-particle&quot;:&quot;&quot;},{&quot;family&quot;:&quot;Junaidin&quot;,&quot;given&quot;:&quot;Junaidin&quot;,&quot;parse-names&quot;:false,&quot;dropping-particle&quot;:&quot;&quot;,&quot;non-dropping-particle&quot;:&quot;&quot;},{&quot;family&quot;:&quot;Pratiwi&quot;,&quot;given&quot;:&quot;Dina&quot;,&quot;parse-names&quot;:false,&quot;dropping-particle&quot;:&quot;&quot;,&quot;non-dropping-particle&quot;:&quot;&quot;}],&quot;container-title&quot;:&quot;Jurnal Farmagazine&quot;,&quot;DOI&quot;:&quot;10.47653/farm.v7i2.194&quot;,&quot;ISSN&quot;:&quot;2302-4933&quot;,&quot;issued&quot;:{&quot;date-parts&quot;:[[2020]]},&quot;page&quot;:&quot;54&quot;,&quot;abstract&quot;:&quot;Diabetes Mellitus (DM) adalah suatu penyakit dimana kadar gula (glukosa) di dalam darah tinggi karena\ntubuh tidak dapat melepaskan atau menggunakan insulin secara efektif. Kumis kucing (Orthosiphon\nstamineus B.) mempunyai khasiat sebagai antidiabetes. Penelitian ini bertujuan untuk mengetahui\napakah senyawa turunan flavonoid pada herba kumis kucing berpotensi sebagai obat antidiabetes-tipe\n2 melalui mekanisme penghambatan α-glucosidase. Jenis penelitian ini adalah in silico menggunakan\nmetode molecular docking. Proses docking dilakukan menggunakan Autodock Vina. Simulasi\nmolecular docking dilakukan untuk menguji potensi senyawa flavonoid yang terkandung dalam kumis\nkucing sebagai kandidat obat antidiabetes sebagai inhibitor alami enzim α-glukosidase melalui\nparameter nilai energi bebas Gibbs, konstanta inhibisi, ikatan hidrogen dan residu asam amino. Hasil\nsimulasi menunjukan senyawa flavonoid yang memiliki nilai energi bebas Gibbs terbaik yaitu 5,6,7,3’-\ntetrametoksi-4’hidroksi-8-C-prenylflavon sebesar -8.2 Kkal/mol sedangkan nilai energi bebas Gibbs\nacarbose adalah -8.7 Kkal/mol. Kesimpulan penelitian ini menunjukan bahwa senyawa flavonoid pada\nkumis kucing belum berpotensi untuk dijadikan sebagai kandidat obat antidiabetes-tipe 2 dalam\nmenggantikan akarbose melalui mekanisme penghambatan α-glucosidase.&quot;,&quot;issue&quot;:&quot;2&quot;,&quot;volume&quot;:&quot;7&quot;,&quot;container-title-short&quot;:&quot;&quot;},&quot;isTemporary&quot;:false},{&quot;id&quot;:&quot;dfb37272-81a0-3f25-8da5-911d195f201b&quot;,&quot;itemData&quot;:{&quot;type&quot;:&quot;article-journal&quot;,&quot;id&quot;:&quot;dfb37272-81a0-3f25-8da5-911d195f201b&quot;,&quot;title&quot;:&quot;SIMULATION OF MOLECULAR DOCKING FATTY ACID CONSTITUENTS OF SNAKEHEAD FISH (Channa striata) ON FFAR4/GPR120&quot;,&quot;author&quot;:[{&quot;family&quot;:&quot;Kartikasari&quot;,&quot;given&quot;:&quot;Mega&quot;,&quot;parse-names&quot;:false,&quot;dropping-particle&quot;:&quot;&quot;,&quot;non-dropping-particle&quot;:&quot;&quot;},{&quot;family&quot;:&quot;Prayogi&quot;,&quot;given&quot;:&quot;Syaiful&quot;,&quot;parse-names&quot;:false,&quot;dropping-particle&quot;:&quot;&quot;,&quot;non-dropping-particle&quot;:&quot;&quot;},{&quot;family&quot;:&quot;Hakim&quot;,&quot;given&quot;:&quot;Lukman&quot;,&quot;parse-names&quot;:false,&quot;dropping-particle&quot;:&quot;&quot;,&quot;non-dropping-particle&quot;:&quot;&quot;},{&quot;family&quot;:&quot;Kanti Rahayu&quot;,&quot;given&quot;:&quot;Feri&quot;,&quot;parse-names&quot;:false,&quot;dropping-particle&quot;:&quot;&quot;,&quot;non-dropping-particle&quot;:&quot;&quot;},{&quot;family&quot;:&quot;Studi Farmasi Fakultas Kesehatan&quot;,&quot;given&quot;:&quot;Program&quot;,&quot;parse-names&quot;:false,&quot;dropping-particle&quot;:&quot;&quot;,&quot;non-dropping-particle&quot;:&quot;&quot;}],&quot;container-title&quot;:&quot;Pharmacy Peradaban Journal&quot;,&quot;accessed&quot;:{&quot;date-parts&quot;:[[2024,1,13]]},&quot;ISSN&quot;:&quot;2776-6241&quot;,&quot;URL&quot;:&quot;https://journal.peradaban.ac.id/index.php/ppj/article/view/1338&quot;,&quot;issued&quot;:{&quot;date-parts&quot;:[[2023,2,6]]},&quot;abstract&quot;:&quot;In diabetes (Type 2 DM) the production of pro-inflammatory cytokines is high. FFAR4/GPR120 is a free fatty acid receptor that plays a role in reducing pro-inflammatory cytokines. This study was conducted with the aim of estimating the interaction of fatty acid constituents in snakehead fish with FFAR4. The crystal structure of FFAR4 protein was made using homology modeling, the test compounds were used using Marvin Sketch, BDS and MVD were used for docking simulation and visualization. Melatonin receptor type 1B with a Seq Identity value of 26.69% was chosen as a template in homology modeling to produce the FFAR4 model (Ramachandran Favored (91.67%)). Research shows DHA with a rerank score of -78.843 has the best binding between the other 2 fatty acids.\n\n\n\n\nKeywords: &amp;nbsp;&amp;nbsp;&amp;nbsp;Channa striata, DHA, free fatty acid, hyperglycemia&quot;,&quot;issue&quot;:&quot;1&quot;,&quot;volume&quot;:&quot;3&quot;,&quot;container-title-short&quot;:&quot;&quot;},&quot;isTemporary&quot;:false}]},{&quot;citationID&quot;:&quot;MENDELEY_CITATION_8ab42b50-e1bf-41e3-bc7a-b8d17d212191&quot;,&quot;properties&quot;:{&quot;noteIndex&quot;:0},&quot;isEdited&quot;:false,&quot;manualOverride&quot;:{&quot;isManuallyOverridden&quot;:false,&quot;citeprocText&quot;:&quot;(24)&quot;,&quot;manualOverrideText&quot;:&quot;&quot;},&quot;citationTag&quot;:&quot;MENDELEY_CITATION_v3_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&quot;,&quot;citationItems&quot;:[{&quot;id&quot;:&quot;29534aa9-aa21-3ef3-ae38-82c205aa5c24&quot;,&quot;itemData&quot;:{&quot;type&quot;:&quot;article-journal&quot;,&quot;id&quot;:&quot;29534aa9-aa21-3ef3-ae38-82c205aa5c24&quot;,&quot;title&quot;:&quot;Molecular Docking of Interaction between ECadherin Protein and Conformational Structure of Cyclic Peptide ADTC3 (Ac-CADTPC-NH2) Simulated on 20 ns&quot;,&quot;author&quot;:[{&quot;family&quot;:&quot;Manna&quot;,&quot;given&quot;:&quot;A.&quot;,&quot;parse-names&quot;:false,&quot;dropping-particle&quot;:&quot;&quot;,&quot;non-dropping-particle&quot;:&quot;&quot;},{&quot;family&quot;:&quot;Laksitorini&quot;,&quot;given&quot;:&quot;M. D.&quot;,&quot;parse-names&quot;:false,&quot;dropping-particle&quot;:&quot;&quot;,&quot;non-dropping-particle&quot;:&quot;&quot;},{&quot;family&quot;:&quot;Hudiyanti&quot;,&quot;given&quot;:&quot;D.&quot;,&quot;parse-names&quot;:false,&quot;dropping-particle&quot;:&quot;&quot;,&quot;non-dropping-particle&quot;:&quot;&quot;},{&quot;family&quot;:&quot;Siahaan&quot;,&quot;given&quot;:&quot;P&quot;,&quot;parse-names&quot;:false,&quot;dropping-particle&quot;:&quot;&quot;,&quot;non-dropping-particle&quot;:&quot;&quot;}],&quot;container-title&quot;:&quot;Journal of scientific and applied chemistry&quot;,&quot;issued&quot;:{&quot;date-parts&quot;:[[2017]]},&quot;page&quot;:&quot;30-36&quot;,&quot;issue&quot;:&quot;1&quot;,&quot;volume&quot;:&quot;20&quot;,&quot;container-title-short&quot;:&quot;&quot;},&quot;isTemporary&quot;:false}]},{&quot;citationID&quot;:&quot;MENDELEY_CITATION_ee88f730-fce9-4131-9b14-9f8960885fd1&quot;,&quot;properties&quot;:{&quot;noteIndex&quot;:0},&quot;isEdited&quot;:false,&quot;manualOverride&quot;:{&quot;isManuallyOverridden&quot;:false,&quot;citeprocText&quot;:&quot;(19)&quot;,&quot;manualOverrideText&quot;:&quot;&quot;},&quot;citationTag&quot;:&quot;MENDELEY_CITATION_v3_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&quot;,&quot;citationItems&quot;:[{&quot;id&quot;:&quot;e3dd827e-ebb6-32d8-b3df-47494fffca9d&quot;,&quot;itemData&quot;:{&quot;type&quot;:&quot;article-journal&quot;,&quot;id&quot;:&quot;e3dd827e-ebb6-32d8-b3df-47494fffca9d&quot;,&quot;title&quot;:&quot;Molecular Docking of Bicycloproline Derivative Synthetic Compounds on Envelope Protein: Anti-SARS-CoV-2 Drug Discovery&quot;,&quot;author&quot;:[{&quot;family&quot;:&quot;Prayogi&quot;,&quot;given&quot;:&quot;Syaiful&quot;,&quot;parse-names&quot;:false,&quot;dropping-particle&quot;:&quot;&quot;,&quot;non-dropping-particle&quot;:&quot;&quot;},{&quot;family&quot;:&quot;Dhiani&quot;,&quot;given&quot;:&quot;Binar Asrining&quot;,&quot;parse-names&quot;:false,&quot;dropping-particle&quot;:&quot;&quot;,&quot;non-dropping-particle&quot;:&quot;&quot;},{&quot;family&quot;:&quot;Djalil&quot;,&quot;given&quot;:&quot;Asmiyenti Djaliasrin&quot;,&quot;parse-names&quot;:false,&quot;dropping-particle&quot;:&quot;&quot;,&quot;non-dropping-particle&quot;:&quot;&quot;}],&quot;container-title&quot;:&quot;JURNAL FARMASI DAN ILMU KEFARMASIAN INDONESIA&quot;,&quot;accessed&quot;:{&quot;date-parts&quot;:[[2024,1,13]]},&quot;DOI&quot;:&quot;10.20473/JFIKI.V10I12023.11-21&quot;,&quot;ISSN&quot;:&quot;2580-8303&quot;,&quot;URL&quot;:&quot;https://e-journal.unair.ac.id/JFIKI/article/view/38635&quot;,&quot;issued&quot;:{&quot;date-parts&quot;:[[2023,4,30]]},&quot;page&quot;:&quot;11-21&quot;,&quot;abstract&quot;:&quot;Background: Although a SARS-CoV-2 vaccine is readily available, new cases of COVID-19 are still occurring. New drug discovery is needed to treat COVID-19. Protein E is one of the potential targets. Two synthetic compounds of bicycloproline derivatives have the potential to be developed. Objective: This study aimed to estimate the interaction of bicycloproline compounds to protein E in-silico. Methods: There were two bicycloproline-derived compounds, MI-09 and MI-30, used in docking. Remdesivir was used as a reference ligand. The crystal structure of the E protein was created using homology modeling, while the test compound was drawn using the Marvin Sketch. MOE 2022.02 and BDS 2021 were used for docking and visualization processes. Results: The pentamer of the SARS-CoV-2 E protein obtained a clash score (1.06); poor rotatomer (0.00%); favored rotamers (98.11%); Ramachandran favored (96.43%); Ramachandran outlier (1.78%); Rama Z-score (-1.08); and mol probity (1.04). Research shows promising inhibition potential of the MI-09 and MI-30. The MI-30 has the best binding energy of -10.3326 kcal/mol. Conclusion: The docking results show that MI-30 has potency as an inhibitor of protein E and can be developed in treating COVID-19. Further research is needed to confirm the result by in vitro and in vivo studies.&quot;,&quot;publisher&quot;:&quot;Universitas Airlangga&quot;,&quot;issue&quot;:&quot;1&quot;,&quot;volume&quot;:&quot;10&quot;,&quot;container-title-short&quot;:&quot;&quot;},&quot;isTemporary&quot;:false}]},{&quot;citationID&quot;:&quot;MENDELEY_CITATION_9127997f-31ec-47a3-a5ff-828fb48cda17&quot;,&quot;properties&quot;:{&quot;noteIndex&quot;:0},&quot;isEdited&quot;:false,&quot;manualOverride&quot;:{&quot;isManuallyOverridden&quot;:false,&quot;citeprocText&quot;:&quot;(25–27)&quot;,&quot;manualOverrideText&quot;:&quot;&quot;},&quot;citationTag&quot;:&quot;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&quot;,&quot;citationItems&quot;:[{&quot;id&quot;:&quot;9fc8ed16-3356-315c-9c90-d16eb90f08fa&quot;,&quot;itemData&quot;:{&quot;type&quot;:&quot;paper-conference&quot;,&quot;id&quot;:&quot;9fc8ed16-3356-315c-9c90-d16eb90f08fa&quot;,&quot;title&quot;:&quot;In silico analysis of molecular interactions between the anti-apoptotic protein survivin and dentatin, nordentatin, and quercetin&quot;,&quot;author&quot;:[{&quot;family&quot;:&quot;Afriza&quot;,&quot;given&quot;:&quot;D.&quot;,&quot;parse-names&quot;:false,&quot;dropping-particle&quot;:&quot;&quot;,&quot;non-dropping-particle&quot;:&quot;&quot;},{&quot;family&quot;:&quot;Suriyah&quot;,&quot;given&quot;:&quot;W. H.&quot;,&quot;parse-names&quot;:false,&quot;dropping-particle&quot;:&quot;&quot;,&quot;non-dropping-particle&quot;:&quot;&quot;},{&quot;family&quot;:&quot;Ichwan&quot;,&quot;given&quot;:&quot;S. J.A.&quot;,&quot;parse-names&quot;:false,&quot;dropping-particle&quot;:&quot;&quot;,&quot;non-dropping-particle&quot;:&quot;&quot;}],&quot;container-title&quot;:&quot;Journal of Physics: Conference Series&quot;,&quot;DOI&quot;:&quot;10.1088/1742-6596/1073/3/032001&quot;,&quot;ISSN&quot;:&quot;17426596&quot;,&quot;issued&quot;:{&quot;date-parts&quot;:[[2018,9,7]]},&quot;abstract&quot;:&quot;Survivin is a member of the inhibitor of apoptosis (IAP) family and is reportedly overexpressed in various types of human malignancies. Because the phytochemical compounds dentatin, nordentatin, and quercetin have demonstrated antiproliferative effects in various cancer cell lines, we compared their binding affinities for survivin in silico. Molecular docking analyses were performed using PyMol, Discovery Studio Biovia 2017, AutoDock Vina, and AutoDock Tools version 1.5.4. These computations indicated greater survivin binding affinity of quercetin (ΔG -7.0 kcal/mol) than nordentatin and dentatin (ΔG -6.5 and -5.5 kcal/mol, respectively), but suggest that all three compounds act as ligand inhibitors of survivin. The present data warrant validation using in vitro and in vivo assays.&quot;,&quot;publisher&quot;:&quot;Institute of Physics Publishing&quot;,&quot;issue&quot;:&quot;3&quot;,&quot;volume&quot;:&quot;1073&quot;,&quot;container-title-short&quot;:&quot;J Phys Conf Ser&quot;},&quot;isTemporary&quot;:false},{&quot;id&quot;:&quot;0bf1284f-130a-3a6e-9280-6bf9da6c14d3&quot;,&quot;itemData&quot;:{&quot;type&quot;:&quot;article-journal&quot;,&quot;id&quot;:&quot;0bf1284f-130a-3a6e-9280-6bf9da6c14d3&quot;,&quot;title&quot;:&quot;Insights into Protein–Ligand Interactions: Mechanisms, Models, and Methods&quot;,&quot;author&quot;:[{&quot;family&quot;:&quot;Du&quot;,&quot;given&quot;:&quot;Xing&quot;,&quot;parse-names&quot;:false,&quot;dropping-particle&quot;:&quot;&quot;,&quot;non-dropping-particle&quot;:&quot;&quot;},{&quot;family&quot;:&quot;Li&quot;,&quot;given&quot;:&quot;Yi&quot;,&quot;parse-names&quot;:false,&quot;dropping-particle&quot;:&quot;&quot;,&quot;non-dropping-particle&quot;:&quot;&quot;},{&quot;family&quot;:&quot;Xia&quot;,&quot;given&quot;:&quot;Yuan Ling&quot;,&quot;parse-names&quot;:false,&quot;dropping-particle&quot;:&quot;&quot;,&quot;non-dropping-particle&quot;:&quot;&quot;},{&quot;family&quot;:&quot;Ai&quot;,&quot;given&quot;:&quot;Shi Meng&quot;,&quot;parse-names&quot;:false,&quot;dropping-particle&quot;:&quot;&quot;,&quot;non-dropping-particle&quot;:&quot;&quot;},{&quot;family&quot;:&quot;Liang&quot;,&quot;given&quot;:&quot;Jing&quot;,&quot;parse-names&quot;:false,&quot;dropping-particle&quot;:&quot;&quot;,&quot;non-dropping-particle&quot;:&quot;&quot;},{&quot;family&quot;:&quot;Sang&quot;,&quot;given&quot;:&quot;Peng&quot;,&quot;parse-names&quot;:false,&quot;dropping-particle&quot;:&quot;&quot;,&quot;non-dropping-particle&quot;:&quot;&quot;},{&quot;family&quot;:&quot;Ji&quot;,&quot;given&quot;:&quot;Xing Lai&quot;,&quot;parse-names&quot;:false,&quot;dropping-particle&quot;:&quot;&quot;,&quot;non-dropping-particle&quot;:&quot;&quot;},{&quot;family&quot;:&quot;Liu&quot;,&quot;given&quot;:&quot;Shu Qun&quot;,&quot;parse-names&quot;:false,&quot;dropping-particle&quot;:&quot;&quot;,&quot;non-dropping-particle&quot;:&quot;&quot;}],&quot;container-title&quot;:&quot;International Journal of Molecular Sciences&quot;,&quot;accessed&quot;:{&quot;date-parts&quot;:[[2022,7,24]]},&quot;DOI&quot;:&quot;10.3390/IJMS17020144&quot;,&quot;ISSN&quot;:&quot;14220067&quot;,&quot;PMID&quot;:&quot;26821017&quot;,&quot;URL&quot;:&quot;/pmc/articles/PMC4783878/&quot;,&quot;issued&quot;:{&quot;date-parts&quot;:[[2016,1,26]]},&quot;abstract&quot;:&quot;Molecular recognition, which is the process of biological macromolecules interacting with each other or various small molecules with a high specificity and affinity to form a specific complex, constitutes the basis of all processes in living organisms. Proteins, an important class of biological macromolecules, realize their functions through binding to themselves or other molecules. A detailed understanding of the protein–ligand interactions is therefore central to understanding biology at the molecular level. Moreover, knowledge of the mechanisms responsible for the protein-ligand recognition and binding will also facilitate the discovery, design, and development of drugs. In the present review, first, the physicochemical mechanisms underlying protein–ligand binding, including the binding kinetics, thermodynamic concepts and relationships, and binding driving forces, are introduced and rationalized. Next, three currently existing protein-ligand binding models—the “lock-and-key”, “induced fit”, and “conformational selection”—are described and their underlying thermodynamic mechanisms are discussed. Finally, the methods available for investigating protein–ligand binding affinity, including experimental and theoretical/computational approaches, are introduced, and their advantages, disadvantages, and challenges are discussed.&quot;,&quot;publisher&quot;:&quot;Multidisciplinary Digital Publishing Institute  (MDPI)&quot;,&quot;issue&quot;:&quot;2&quot;,&quot;volume&quot;:&quot;17&quot;,&quot;container-title-short&quot;:&quot;Int J Mol Sci&quot;},&quot;isTemporary&quot;:false},{&quot;id&quot;:&quot;2edcbe37-387e-3673-b39b-013773a5e0e2&quot;,&quot;itemData&quot;:{&quot;type&quot;:&quot;article-journal&quot;,&quot;id&quot;:&quot;2edcbe37-387e-3673-b39b-013773a5e0e2&quot;,&quot;title&quot;:&quot;The thermodynamic analysis of weak protein interactions using\nsedimentation equilibrium&quot;,&quot;author&quot;:[{&quot;family&quot;:&quot;Sergeev&quot;,&quot;given&quot;:&quot;Yuri&quot;,&quot;parse-names&quot;:false,&quot;dropping-particle&quot;:&quot;V.&quot;,&quot;non-dropping-particle&quot;:&quot;&quot;},{&quot;family&quot;:&quot;Dolinska&quot;,&quot;given&quot;:&quot;Monika B.&quot;,&quot;parse-names&quot;:false,&quot;dropping-particle&quot;:&quot;&quot;,&quot;non-dropping-particle&quot;:&quot;&quot;},{&quot;family&quot;:&quot;Wingfield&quot;,&quot;given&quot;:&quot;Paul T.&quot;,&quot;parse-names&quot;:false,&quot;dropping-particle&quot;:&quot;&quot;,&quot;non-dropping-particle&quot;:&quot;&quot;}],&quot;container-title&quot;:&quot;Current protocols in protein science / editorial board, John E. Coligan ... [et al.]&quot;,&quot;accessed&quot;:{&quot;date-parts&quot;:[[2022,7,24]]},&quot;DOI&quot;:&quot;10.1002/0471140864.PS2013S77&quot;,&quot;ISSN&quot;:&quot;19343663&quot;,&quot;PMID&quot;:&quot;25081741&quot;,&quot;URL&quot;:&quot;/pmc/articles/PMC4182932/&quot;,&quot;issued&quot;:{&quot;date-parts&quot;:[[2014]]},&quot;page&quot;:&quot;20.13.1&quot;,&quot;abstract&quot;:&quot;Proteins self-associate to form dimers and tetramers. Purified proteins are used to study the thermodynamics of protein interactions using the analytical ultracentrifuge. In this approach, monomer-dimer equilibrium constants are directly measured at various temperatures. Data analysis is used to derive thermodynamic parameters, such as Gibbs free energy, enthalpy, and entropy, which can predict which major forces are involved in protein association.&quot;,&quot;publisher&quot;:&quot;NIH Public Access&quot;,&quot;volume&quot;:&quot;77&quot;,&quot;container-title-short&quot;:&quot;&quot;},&quot;isTemporary&quot;:false}]},{&quot;citationID&quot;:&quot;MENDELEY_CITATION_34309ba1-5d39-4031-954a-b64484d99b9c&quot;,&quot;properties&quot;:{&quot;noteIndex&quot;:0},&quot;isEdited&quot;:false,&quot;manualOverride&quot;:{&quot;isManuallyOverridden&quot;:false,&quot;citeprocText&quot;:&quot;(28)&quot;,&quot;manualOverrideText&quot;:&quot;&quot;},&quot;citationTag&quot;:&quot;MENDELEY_CITATION_v3_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&quot;,&quot;citationItems&quot;:[{&quot;id&quot;:&quot;2ee1e6b4-3f4e-3634-8d2b-e86deb04ad87&quot;,&quot;itemData&quot;:{&quot;type&quot;:&quot;article-journal&quot;,&quot;id&quot;:&quot;2ee1e6b4-3f4e-3634-8d2b-e86deb04ad87&quot;,&quot;title&quot;:&quot;Molecular docking studies of bioactive compounds from Annona muricata Linn as potential inhibitors for Bcl-2, Bcl-w and Mcl-1 antiapoptotic proteins&quot;,&quot;author&quot;:[{&quot;family&quot;:&quot;Mohamad Rosdi&quot;,&quot;given&quot;:&quot;Mohamad Norisham&quot;,&quot;parse-names&quot;:false,&quot;dropping-particle&quot;:&quot;&quot;,&quot;non-dropping-particle&quot;:&quot;&quot;},{&quot;family&quot;:&quot;Mohd Arif&quot;,&quot;given&quot;:&quot;Shahkila&quot;,&quot;parse-names&quot;:false,&quot;dropping-particle&quot;:&quot;&quot;,&quot;non-dropping-particle&quot;:&quot;&quot;},{&quot;family&quot;:&quot;Abu Bakar&quot;,&quot;given&quot;:&quot;Mohamad Hafizi&quot;,&quot;parse-names&quot;:false,&quot;dropping-particle&quot;:&quot;&quot;,&quot;non-dropping-particle&quot;:&quot;&quot;},{&quot;family&quot;:&quot;Razali&quot;,&quot;given&quot;:&quot;Siti Aisyah&quot;,&quot;parse-names&quot;:false,&quot;dropping-particle&quot;:&quot;&quot;,&quot;non-dropping-particle&quot;:&quot;&quot;},{&quot;family&quot;:&quot;Mohamed Zulkifli&quot;,&quot;given&quot;:&quot;Razauden&quot;,&quot;parse-names&quot;:false,&quot;dropping-particle&quot;:&quot;&quot;,&quot;non-dropping-particle&quot;:&quot;&quot;},{&quot;family&quot;:&quot;Ya’akob&quot;,&quot;given&quot;:&quot;Harisun&quot;,&quot;parse-names&quot;:false,&quot;dropping-particle&quot;:&quot;&quot;,&quot;non-dropping-particle&quot;:&quot;&quot;}],&quot;container-title&quot;:&quot;Apoptosis 2017 23:1&quot;,&quot;accessed&quot;:{&quot;date-parts&quot;:[[2022,7,24]]},&quot;DOI&quot;:&quot;10.1007/S10495-017-1434-7&quot;,&quot;ISSN&quot;:&quot;1573-675X&quot;,&quot;PMID&quot;:&quot;29204721&quot;,&quot;URL&quot;:&quot;https://link.springer.com/article/10.1007/s10495-017-1434-7&quot;,&quot;issued&quot;:{&quot;date-parts&quot;:[[2017,12,4]]},&quot;page&quot;:&quot;27-40&quot;,&quot;abstract&quot;:&quot;Annona muricata Linn or usually identified as soursop is a potential anticancer plant that has been widely reported to contain valuable chemopreventive agents known as annonaceous acetogenins. The antiproliferative and anticancer activities of this tropical and subtropical plant have been demonstrated in cell culture and animal studies. A. muricata L. exerts inhibition against numerous types of cancer cells, involving multiple mechanism of actions such as apoptosis, a programmed cell death that are mainly regulated by Bcl-2 family of proteins. Nonetheless, the binding mode and the molecular interactions of the plant’s bioactive constituents have not yet been unveiled for most of these mechanisms. In the current study, we aim to elucidate the binding interaction of ten bioactive phytochemicals of A. muricata L. to three Bcl-2 family of antiapoptotic proteins viz. Bcl-2, Bcl-w and Mcl-1 using an in silico molecular docking analysis software, Autodock 4.2. The stability of the complex with highest affinity was evaluated using MD simulation. We compared the docking analysis of these substances with pre-clinical Bcl-2 inhibitor namely obatoclax. The study identified the potential chemopreventive agent among the bioactive compounds. We also characterized the important interacting residues of protein targets which involve in the binding interaction. Results displayed that anonaine, a benzylisoquinoline alkaloid, showed a high affinity towards the Bcl-2, thus indicating that this compound is a potent inhibitor of the Bcl-2 antiapoptotic family of proteins.&quot;,&quot;publisher&quot;:&quot;Springer&quot;,&quot;issue&quot;:&quot;1&quot;,&quot;volume&quot;:&quot;23&quot;,&quot;container-title-short&quot;:&quot;&quot;},&quot;isTemporary&quot;:false}]},{&quot;citationID&quot;:&quot;MENDELEY_CITATION_38f8913c-26a9-40eb-8520-5456256ac498&quot;,&quot;properties&quot;:{&quot;noteIndex&quot;:0},&quot;isEdited&quot;:false,&quot;manualOverride&quot;:{&quot;isManuallyOverridden&quot;:false,&quot;citeprocText&quot;:&quot;(29)&quot;,&quot;manualOverrideText&quot;:&quot;&quot;},&quot;citationTag&quot;:&quot;MENDELEY_CITATION_v3_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&quot;,&quot;citationItems&quot;:[{&quot;id&quot;:&quot;6d7d0ac3-9063-3994-acef-731f7769e657&quot;,&quot;itemData&quot;:{&quot;type&quot;:&quot;article-journal&quot;,&quot;id&quot;:&quot;6d7d0ac3-9063-3994-acef-731f7769e657&quot;,&quot;title&quot;:&quot;Contribution of Hydrophobic Interactions to Protein Stability&quot;,&quot;author&quot;:[{&quot;family&quot;:&quot;Pace&quot;,&quot;given&quot;:&quot;C. Nick&quot;,&quot;parse-names&quot;:false,&quot;dropping-particle&quot;:&quot;&quot;,&quot;non-dropping-particle&quot;:&quot;&quot;},{&quot;family&quot;:&quot;Fu&quot;,&quot;given&quot;:&quot;Hailong&quot;,&quot;parse-names&quot;:false,&quot;dropping-particle&quot;:&quot;&quot;,&quot;non-dropping-particle&quot;:&quot;&quot;},{&quot;family&quot;:&quot;Fryar&quot;,&quot;given&quot;:&quot;Katrina Lee&quot;,&quot;parse-names&quot;:false,&quot;dropping-particle&quot;:&quot;&quot;,&quot;non-dropping-particle&quot;:&quot;&quot;},{&quot;family&quot;:&quot;Landua&quot;,&quot;given&quot;:&quot;John&quot;,&quot;parse-names&quot;:false,&quot;dropping-particle&quot;:&quot;&quot;,&quot;non-dropping-particle&quot;:&quot;&quot;},{&quot;family&quot;:&quot;Trevino&quot;,&quot;given&quot;:&quot;Saul R.&quot;,&quot;parse-names&quot;:false,&quot;dropping-particle&quot;:&quot;&quot;,&quot;non-dropping-particle&quot;:&quot;&quot;},{&quot;family&quot;:&quot;Shirley&quot;,&quot;given&quot;:&quot;Bret A.&quot;,&quot;parse-names&quot;:false,&quot;dropping-particle&quot;:&quot;&quot;,&quot;non-dropping-particle&quot;:&quot;&quot;},{&quot;family&quot;:&quot;Hendricks&quot;,&quot;given&quot;:&quot;Marsha Mc Nutt&quot;,&quot;parse-names&quot;:false,&quot;dropping-particle&quot;:&quot;&quot;,&quot;non-dropping-particle&quot;:&quot;&quot;},{&quot;family&quot;:&quot;Iimura&quot;,&quot;given&quot;:&quot;Satoshi&quot;,&quot;parse-names&quot;:false,&quot;dropping-particle&quot;:&quot;&quot;,&quot;non-dropping-particle&quot;:&quot;&quot;},{&quot;family&quot;:&quot;Gajiwala&quot;,&quot;given&quot;:&quot;Ketan&quot;,&quot;parse-names&quot;:false,&quot;dropping-particle&quot;:&quot;&quot;,&quot;non-dropping-particle&quot;:&quot;&quot;},{&quot;family&quot;:&quot;Scholtz&quot;,&quot;given&quot;:&quot;J. Martin&quot;,&quot;parse-names&quot;:false,&quot;dropping-particle&quot;:&quot;&quot;,&quot;non-dropping-particle&quot;:&quot;&quot;},{&quot;family&quot;:&quot;Grimsley&quot;,&quot;given&quot;:&quot;Gerald R.&quot;,&quot;parse-names&quot;:false,&quot;dropping-particle&quot;:&quot;&quot;,&quot;non-dropping-particle&quot;:&quot;&quot;}],&quot;container-title&quot;:&quot;Journal of molecular biology&quot;,&quot;accessed&quot;:{&quot;date-parts&quot;:[[2022,7,24]]},&quot;DOI&quot;:&quot;10.1016/J.JMB.2011.02.053&quot;,&quot;ISSN&quot;:&quot;00222836&quot;,&quot;PMID&quot;:&quot;21377472&quot;,&quot;URL&quot;:&quot;https://www.ncbi.nlm.nih.gov/pmc/articles/PMC3086625/&quot;,&quot;issued&quot;:{&quot;date-parts&quot;:[[2011,5,5]]},&quot;page&quot;:&quot;514&quot;,&quot;abstract&quot;:&quot;Our goal was to gain a better understanding of the contribution of hydrophobic interactions to protein stability. We measured the change in conformational stability, Δ(ΔG), for hydrophobic mutants of four proteins: villin headpiece subdomain (VHP) with 36 residues, a surface protein from Borrelia burgdorferi (VlsE) with 341 residues, and two proteins previously studied in our laboratory, ribonucleases Sa and T1. We compared our results with those of previous studies and reached the following conclusions: (1) Hydrophobic interactions contribute less to the stability of a small protein, VHP (0.6 ± 0.3 kcal/mol per -CH2- group), than to the stability of a large protein, VlsE (1.6 ± 0.3 kcal/mol per -CH 2- group). (2) Hydrophobic interactions make the major contribution to the stability of VHP (40 kcal/mol) and the major contributors are (in kilocalories per mole) Phe18 (3.9), Met13 (3.1), Phe7 (2.9), Phe11 (2.7), and Leu21 (2.7). (3) Based on the Δ(ΔG) values for 148 hydrophobic mutants in 13 proteins, burying a -CH2- group on folding contributes, on average, 1.1 ± 0.5 kcal/mol to protein stability. (4) The experimental Δ(ΔG) values for aliphatic side chains (Ala, Val, Ile, and Leu) are in good agreement with their ΔGtr values from water to cyclohexane. (5) For 22 proteins with 36 to 534 residues, hydrophobic interactions contribute 60 ± 4% and hydrogen bonds contribute 40 ± 4% to protein stability. (6) Conformational entropy contributes about 2.4 kcal/mol per residue to protein instability. The globular conformation of proteins is stabilized predominantly by hydrophobic interactions. © 2011 Elsevier Ltd. All rights reserved.&quot;,&quot;publisher&quot;:&quot;NIH Public Access&quot;,&quot;issue&quot;:&quot;3&quot;,&quot;volume&quot;:&quot;408&quot;,&quot;container-title-short&quot;:&quot;J Mol Biol&quot;},&quot;isTemporary&quot;:false}]},{&quot;citationID&quot;:&quot;MENDELEY_CITATION_1b1f4504-b49e-4941-93eb-36af0752401c&quot;,&quot;properties&quot;:{&quot;noteIndex&quot;:0},&quot;isEdited&quot;:false,&quot;manualOverride&quot;:{&quot;isManuallyOverridden&quot;:false,&quot;citeprocText&quot;:&quot;(19,30,31)&quot;,&quot;manualOverrideText&quot;:&quot;&quot;},&quot;citationTag&quot;:&quot;MENDELEY_CITATION_v3_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&quot;,&quot;citationItems&quot;:[{&quot;id&quot;:&quot;7bfbcfe2-5ebc-349c-8a97-c59afd944ba6&quot;,&quot;itemData&quot;:{&quot;type&quot;:&quot;book&quot;,&quot;id&quot;:&quot;7bfbcfe2-5ebc-349c-8a97-c59afd944ba6&quot;,&quot;title&quot;:&quot;An Introduction to Medicinal Chemistry Fifth Edition&quot;,&quot;author&quot;:[{&quot;family&quot;:&quot;Patrick&quot;,&quot;given&quot;:&quot;Graham L.&quot;,&quot;parse-names&quot;:false,&quot;dropping-particle&quot;:&quot;&quot;,&quot;non-dropping-particle&quot;:&quot;&quot;}],&quot;container-title&quot;:&quot;Oxford University Press&quot;,&quot;DOI&quot;:&quot;10.1016/0307-4412(76)90096-0&quot;,&quot;ISBN&quot;:&quot;9781496385871&quot;,&quot;ISSN&quot;:&quot;03074412&quot;,&quot;issued&quot;:{&quot;date-parts&quot;:[[2013]]},&quot;publisher-place&quot;:&quot;New York&quot;,&quot;edition&quot;:&quot;5th Ed&quot;,&quot;publisher&quot;:&quot;OXFORD&quot;,&quot;container-title-short&quot;:&quot;&quot;},&quot;isTemporary&quot;:false},{&quot;id&quot;:&quot;4d1dba41-31bf-357f-ac0f-b634491239b8&quot;,&quot;itemData&quot;:{&quot;type&quot;:&quot;book&quot;,&quot;id&quot;:&quot;4d1dba41-31bf-357f-ac0f-b634491239b8&quot;,&quot;title&quot;:&quot;Kimia Medisinal&quot;,&quot;author&quot;:[{&quot;family&quot;:&quot;Siswandono &amp; Soekardjo&quot;,&quot;given&quot;:&quot;Bambang&quot;,&quot;parse-names&quot;:false,&quot;dropping-particle&quot;:&quot;&quot;,&quot;non-dropping-particle&quot;:&quot;&quot;}],&quot;ISBN&quot;:&quot;978-602-72738-6-3&quot;,&quot;issued&quot;:{&quot;date-parts&quot;:[[2017]]},&quot;publisher-place&quot;:&quot;Surabaya&quot;,&quot;abstract&quot;:&quot;Kimia&quot;,&quot;edition&quot;:&quot;Edisi 2&quot;,&quot;publisher&quot;:&quot;Airlangga University Press&quot;,&quot;container-title-short&quot;:&quot;&quot;},&quot;isTemporary&quot;:false},{&quot;id&quot;:&quot;e3dd827e-ebb6-32d8-b3df-47494fffca9d&quot;,&quot;itemData&quot;:{&quot;type&quot;:&quot;article-journal&quot;,&quot;id&quot;:&quot;e3dd827e-ebb6-32d8-b3df-47494fffca9d&quot;,&quot;title&quot;:&quot;Molecular Docking of Bicycloproline Derivative Synthetic Compounds on Envelope Protein: Anti-SARS-CoV-2 Drug Discovery&quot;,&quot;author&quot;:[{&quot;family&quot;:&quot;Prayogi&quot;,&quot;given&quot;:&quot;Syaiful&quot;,&quot;parse-names&quot;:false,&quot;dropping-particle&quot;:&quot;&quot;,&quot;non-dropping-particle&quot;:&quot;&quot;},{&quot;family&quot;:&quot;Dhiani&quot;,&quot;given&quot;:&quot;Binar Asrining&quot;,&quot;parse-names&quot;:false,&quot;dropping-particle&quot;:&quot;&quot;,&quot;non-dropping-particle&quot;:&quot;&quot;},{&quot;family&quot;:&quot;Djalil&quot;,&quot;given&quot;:&quot;Asmiyenti Djaliasrin&quot;,&quot;parse-names&quot;:false,&quot;dropping-particle&quot;:&quot;&quot;,&quot;non-dropping-particle&quot;:&quot;&quot;}],&quot;container-title&quot;:&quot;JURNAL FARMASI DAN ILMU KEFARMASIAN INDONESIA&quot;,&quot;accessed&quot;:{&quot;date-parts&quot;:[[2024,1,13]]},&quot;DOI&quot;:&quot;10.20473/JFIKI.V10I12023.11-21&quot;,&quot;ISSN&quot;:&quot;2580-8303&quot;,&quot;URL&quot;:&quot;https://e-journal.unair.ac.id/JFIKI/article/view/38635&quot;,&quot;issued&quot;:{&quot;date-parts&quot;:[[2023,4,30]]},&quot;page&quot;:&quot;11-21&quot;,&quot;abstract&quot;:&quot;Background: Although a SARS-CoV-2 vaccine is readily available, new cases of COVID-19 are still occurring. New drug discovery is needed to treat COVID-19. Protein E is one of the potential targets. Two synthetic compounds of bicycloproline derivatives have the potential to be developed. Objective: This study aimed to estimate the interaction of bicycloproline compounds to protein E in-silico. Methods: There were two bicycloproline-derived compounds, MI-09 and MI-30, used in docking. Remdesivir was used as a reference ligand. The crystal structure of the E protein was created using homology modeling, while the test compound was drawn using the Marvin Sketch. MOE 2022.02 and BDS 2021 were used for docking and visualization processes. Results: The pentamer of the SARS-CoV-2 E protein obtained a clash score (1.06); poor rotatomer (0.00%); favored rotamers (98.11%); Ramachandran favored (96.43%); Ramachandran outlier (1.78%); Rama Z-score (-1.08); and mol probity (1.04). Research shows promising inhibition potential of the MI-09 and MI-30. The MI-30 has the best binding energy of -10.3326 kcal/mol. Conclusion: The docking results show that MI-30 has potency as an inhibitor of protein E and can be developed in treating COVID-19. Further research is needed to confirm the result by in vitro and in vivo studies.&quot;,&quot;publisher&quot;:&quot;Universitas Airlangga&quot;,&quot;issue&quot;:&quot;1&quot;,&quot;volume&quot;:&quot;10&quot;,&quot;container-title-short&quot;:&quot;&quot;},&quot;isTemporary&quot;:false}]},{&quot;citationID&quot;:&quot;MENDELEY_CITATION_e178ca57-afd4-46bb-b9dc-f43d5b5350dd&quot;,&quot;properties&quot;:{&quot;noteIndex&quot;:0},&quot;isEdited&quot;:false,&quot;manualOverride&quot;:{&quot;isManuallyOverridden&quot;:false,&quot;citeprocText&quot;:&quot;(29)&quot;,&quot;manualOverrideText&quot;:&quot;&quot;},&quot;citationTag&quot;:&quot;MENDELEY_CITATION_v3_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&quot;,&quot;citationItems&quot;:[{&quot;id&quot;:&quot;6d7d0ac3-9063-3994-acef-731f7769e657&quot;,&quot;itemData&quot;:{&quot;type&quot;:&quot;article-journal&quot;,&quot;id&quot;:&quot;6d7d0ac3-9063-3994-acef-731f7769e657&quot;,&quot;title&quot;:&quot;Contribution of Hydrophobic Interactions to Protein Stability&quot;,&quot;author&quot;:[{&quot;family&quot;:&quot;Pace&quot;,&quot;given&quot;:&quot;C. Nick&quot;,&quot;parse-names&quot;:false,&quot;dropping-particle&quot;:&quot;&quot;,&quot;non-dropping-particle&quot;:&quot;&quot;},{&quot;family&quot;:&quot;Fu&quot;,&quot;given&quot;:&quot;Hailong&quot;,&quot;parse-names&quot;:false,&quot;dropping-particle&quot;:&quot;&quot;,&quot;non-dropping-particle&quot;:&quot;&quot;},{&quot;family&quot;:&quot;Fryar&quot;,&quot;given&quot;:&quot;Katrina Lee&quot;,&quot;parse-names&quot;:false,&quot;dropping-particle&quot;:&quot;&quot;,&quot;non-dropping-particle&quot;:&quot;&quot;},{&quot;family&quot;:&quot;Landua&quot;,&quot;given&quot;:&quot;John&quot;,&quot;parse-names&quot;:false,&quot;dropping-particle&quot;:&quot;&quot;,&quot;non-dropping-particle&quot;:&quot;&quot;},{&quot;family&quot;:&quot;Trevino&quot;,&quot;given&quot;:&quot;Saul R.&quot;,&quot;parse-names&quot;:false,&quot;dropping-particle&quot;:&quot;&quot;,&quot;non-dropping-particle&quot;:&quot;&quot;},{&quot;family&quot;:&quot;Shirley&quot;,&quot;given&quot;:&quot;Bret A.&quot;,&quot;parse-names&quot;:false,&quot;dropping-particle&quot;:&quot;&quot;,&quot;non-dropping-particle&quot;:&quot;&quot;},{&quot;family&quot;:&quot;Hendricks&quot;,&quot;given&quot;:&quot;Marsha Mc Nutt&quot;,&quot;parse-names&quot;:false,&quot;dropping-particle&quot;:&quot;&quot;,&quot;non-dropping-particle&quot;:&quot;&quot;},{&quot;family&quot;:&quot;Iimura&quot;,&quot;given&quot;:&quot;Satoshi&quot;,&quot;parse-names&quot;:false,&quot;dropping-particle&quot;:&quot;&quot;,&quot;non-dropping-particle&quot;:&quot;&quot;},{&quot;family&quot;:&quot;Gajiwala&quot;,&quot;given&quot;:&quot;Ketan&quot;,&quot;parse-names&quot;:false,&quot;dropping-particle&quot;:&quot;&quot;,&quot;non-dropping-particle&quot;:&quot;&quot;},{&quot;family&quot;:&quot;Scholtz&quot;,&quot;given&quot;:&quot;J. Martin&quot;,&quot;parse-names&quot;:false,&quot;dropping-particle&quot;:&quot;&quot;,&quot;non-dropping-particle&quot;:&quot;&quot;},{&quot;family&quot;:&quot;Grimsley&quot;,&quot;given&quot;:&quot;Gerald R.&quot;,&quot;parse-names&quot;:false,&quot;dropping-particle&quot;:&quot;&quot;,&quot;non-dropping-particle&quot;:&quot;&quot;}],&quot;container-title&quot;:&quot;Journal of molecular biology&quot;,&quot;accessed&quot;:{&quot;date-parts&quot;:[[2022,7,24]]},&quot;DOI&quot;:&quot;10.1016/J.JMB.2011.02.053&quot;,&quot;ISSN&quot;:&quot;00222836&quot;,&quot;PMID&quot;:&quot;21377472&quot;,&quot;URL&quot;:&quot;https://www.ncbi.nlm.nih.gov/pmc/articles/PMC3086625/&quot;,&quot;issued&quot;:{&quot;date-parts&quot;:[[2011,5,5]]},&quot;page&quot;:&quot;514&quot;,&quot;abstract&quot;:&quot;Our goal was to gain a better understanding of the contribution of hydrophobic interactions to protein stability. We measured the change in conformational stability, Δ(ΔG), for hydrophobic mutants of four proteins: villin headpiece subdomain (VHP) with 36 residues, a surface protein from Borrelia burgdorferi (VlsE) with 341 residues, and two proteins previously studied in our laboratory, ribonucleases Sa and T1. We compared our results with those of previous studies and reached the following conclusions: (1) Hydrophobic interactions contribute less to the stability of a small protein, VHP (0.6 ± 0.3 kcal/mol per -CH2- group), than to the stability of a large protein, VlsE (1.6 ± 0.3 kcal/mol per -CH 2- group). (2) Hydrophobic interactions make the major contribution to the stability of VHP (40 kcal/mol) and the major contributors are (in kilocalories per mole) Phe18 (3.9), Met13 (3.1), Phe7 (2.9), Phe11 (2.7), and Leu21 (2.7). (3) Based on the Δ(ΔG) values for 148 hydrophobic mutants in 13 proteins, burying a -CH2- group on folding contributes, on average, 1.1 ± 0.5 kcal/mol to protein stability. (4) The experimental Δ(ΔG) values for aliphatic side chains (Ala, Val, Ile, and Leu) are in good agreement with their ΔGtr values from water to cyclohexane. (5) For 22 proteins with 36 to 534 residues, hydrophobic interactions contribute 60 ± 4% and hydrogen bonds contribute 40 ± 4% to protein stability. (6) Conformational entropy contributes about 2.4 kcal/mol per residue to protein instability. The globular conformation of proteins is stabilized predominantly by hydrophobic interactions. © 2011 Elsevier Ltd. All rights reserved.&quot;,&quot;publisher&quot;:&quot;NIH Public Access&quot;,&quot;issue&quot;:&quot;3&quot;,&quot;volume&quot;:&quot;408&quot;,&quot;container-title-short&quot;:&quot;J Mol Biol&quot;},&quot;isTemporary&quot;:false}]},{&quot;citationID&quot;:&quot;MENDELEY_CITATION_3d3bc626-786a-4e91-ac9c-fe15e0a31ed4&quot;,&quot;properties&quot;:{&quot;noteIndex&quot;:0},&quot;isEdited&quot;:false,&quot;manualOverride&quot;:{&quot;citeprocText&quot;:&quot;(30,32–34)&quot;,&quot;isManuallyOverridden&quot;:false,&quot;manualOverrideText&quot;:&quot;&quot;},&quot;citationTag&quot;:&quot;MENDELEY_CITATION_v3_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&quot;,&quot;citationItems&quot;:[{&quot;id&quot;:&quot;7bfbcfe2-5ebc-349c-8a97-c59afd944ba6&quot;,&quot;itemData&quot;:{&quot;type&quot;:&quot;book&quot;,&quot;id&quot;:&quot;7bfbcfe2-5ebc-349c-8a97-c59afd944ba6&quot;,&quot;title&quot;:&quot;An Introduction to Medicinal Chemistry Fifth Edition&quot;,&quot;author&quot;:[{&quot;family&quot;:&quot;Patrick&quot;,&quot;given&quot;:&quot;Graham L.&quot;,&quot;parse-names&quot;:false,&quot;dropping-particle&quot;:&quot;&quot;,&quot;non-dropping-particle&quot;:&quot;&quot;}],&quot;container-title&quot;:&quot;Oxford University Press&quot;,&quot;DOI&quot;:&quot;10.1016/0307-4412(76)90096-0&quot;,&quot;ISBN&quot;:&quot;9781496385871&quot;,&quot;ISSN&quot;:&quot;03074412&quot;,&quot;issued&quot;:{&quot;date-parts&quot;:[[2013]]},&quot;publisher-place&quot;:&quot;New York&quot;,&quot;edition&quot;:&quot;5th Ed&quot;,&quot;publisher&quot;:&quot;OXFORD&quot;,&quot;container-title-short&quot;:&quot;&quot;},&quot;uris&quot;:[&quot;http://www.mendeley.com/documents/?uuid=d69c0c10-fe93-4117-82ef-b68d26795b5c&quot;],&quot;isTemporary&quot;:false,&quot;legacyDesktopId&quot;:&quot;d69c0c10-fe93-4117-82ef-b68d26795b5c&quot;},{&quot;id&quot;:&quot;940102cf-6a64-3880-b8a0-0b4779cfa92f&quot;,&quot;itemData&quot;:{&quot;type&quot;:&quot;book&quot;,&quot;id&quot;:&quot;940102cf-6a64-3880-b8a0-0b4779cfa92f&quot;,&quot;title&quot;:&quot;Medicinal Chemistry&quot;,&quot;author&quot;:[{&quot;family&quot;:&quot;Siswandono&quot;,&quot;given&quot;:&quot;&quot;,&quot;parse-names&quot;:false,&quot;dropping-particle&quot;:&quot;&quot;,&quot;non-dropping-particle&quot;:&quot;&quot;}],&quot;editor&quot;:[{&quot;family&quot;:&quot;Siswandono&quot;,&quot;given&quot;:&quot;&quot;,&quot;parse-names&quot;:false,&quot;dropping-particle&quot;:&quot;&quot;,&quot;non-dropping-particle&quot;:&quot;&quot;}],&quot;ISBN&quot;:&quot;978-602-0820-65-0&quot;,&quot;issued&quot;:{&quot;date-parts&quot;:[[2016]]},&quot;publisher-place&quot;:&quot;Surabaya&quot;,&quot;number-of-pages&quot;:&quot;1-554&quot;,&quot;edition&quot;:&quot;2&quot;,&quot;publisher&quot;:&quot;Airlangga University Press&quot;,&quot;container-title-short&quot;:&quot;&quot;},&quot;uris&quot;:[&quot;http://www.mendeley.com/documents/?uuid=4896633a-71aa-456f-9abf-3ea1c9b5f3c1&quot;],&quot;isTemporary&quot;:false,&quot;legacyDesktopId&quot;:&quot;4896633a-71aa-456f-9abf-3ea1c9b5f3c1&quot;},{&quot;id&quot;:&quot;d07640e8-5891-3ebc-ba98-3936bd7eed75&quot;,&quot;itemData&quot;:{&quot;type&quot;:&quot;book&quot;,&quot;id&quot;:&quot;d07640e8-5891-3ebc-ba98-3936bd7eed75&quot;,&quot;title&quot;:&quot;Protein-ligand interactions from molecular recognition to drug design&quot;,&quot;author&quot;:[{&quot;family&quot;:&quot;Böhm&quot;,&quot;given&quot;:&quot;Hans-Joachim.&quot;,&quot;parse-names&quot;:false,&quot;dropping-particle&quot;:&quot;&quot;,&quot;non-dropping-particle&quot;:&quot;&quot;},{&quot;family&quot;:&quot;Schneider&quot;,&quot;given&quot;:&quot;Gisbert&quot;,&quot;parse-names&quot;:false,&quot;dropping-particle&quot;:&quot;&quot;,&quot;non-dropping-particle&quot;:&quot;&quot;}],&quot;ISBN&quot;:&quot;3527305211&quot;,&quot;issued&quot;:{&quot;date-parts&quot;:[[2003]]},&quot;number-of-pages&quot;:&quot;242&quot;,&quot;abstract&quot;:&quot;The lock-and-key principle formulated by Emil Fischer as early as the end of the 19th century has still not lost any of its significance for the life sciences. The basic aspects of ligand-protein interaction may be summarized under the term 'molecular recognition' and concern the specificity as well as stability of ligand binding. Molecular recognition is thus a central topic in the development of active substances, since stability and specificity determine whether a substance can be used as a drug. Nowadays, computer-aided prediction and intelligent molecular design make a large contribution. Prologue / David Brown -- 1. Prediction of Non-bonded Interactions in Drug Design / H.-J. Bohm -- 2. Introduction to Molecular Recognition Models / H.-J. Schneider -- 3. Experimental Approaches to Determine the Thermodynamics of Protein-Ligand Interactions / R.B. Raffa -- 4. Biophore Concept / S. Pickett -- 5. Receptor-Ligan Interaction / M.M. Hofliger and A.G. Beck-Sickinger -- 6. Hydrogen Bonds in Protein-Ligand Complexes / M.A. Williams and J.E. Ladbury -- 7. Principles of Enzyme-Inhibitor Design / D.W. Banner -- 8. Tailoring Protein Scaffolds for Ligand Recognition / A. Skerra -- 9. Small Molecule Screening of Chemical Microarrays / G. Metz, H. Ottleben and D. Vetter.&quot;,&quot;publisher&quot;:&quot;Wiley-VCH&quot;,&quot;container-title-short&quot;:&quot;&quot;},&quot;isTemporary&quot;:false},{&quot;id&quot;:&quot;d81d6c1a-d827-3959-938c-98d993af1ffe&quot;,&quot;itemData&quot;:{&quot;type&quot;:&quot;report&quot;,&quot;id&quot;:&quot;d81d6c1a-d827-3959-938c-98d993af1ffe&quot;,&quot;title&quot;:&quot;22.2. Hydrogen bonding in biological macromolecules&quot;,&quot;author&quot;:[{&quot;family&quot;:&quot;N Baker&quot;,&quot;given&quot;:&quot;BY E&quot;,&quot;parse-names&quot;:false,&quot;dropping-particle&quot;:&quot;&quot;,&quot;non-dropping-particle&quot;:&quot;&quot;}],&quot;issued&quot;:{&quot;date-parts&quot;:[[2006]]},&quot;container-title-short&quot;:&quot;&quot;},&quot;isTemporary&quot;:false}]},{&quot;citationID&quot;:&quot;MENDELEY_CITATION_d44aacaa-f809-42ff-bdc4-49db812a366f&quot;,&quot;properties&quot;:{&quot;noteIndex&quot;:0},&quot;isEdited&quot;:false,&quot;manualOverride&quot;:{&quot;isManuallyOverridden&quot;:false,&quot;citeprocText&quot;:&quot;(34–36)&quot;,&quot;manualOverrideText&quot;:&quot;&quot;},&quot;citationTag&quot;:&quot;MENDELEY_CITATION_v3_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&quot;,&quot;citationItems&quot;:[{&quot;id&quot;:&quot;d81d6c1a-d827-3959-938c-98d993af1ffe&quot;,&quot;itemData&quot;:{&quot;type&quot;:&quot;report&quot;,&quot;id&quot;:&quot;d81d6c1a-d827-3959-938c-98d993af1ffe&quot;,&quot;title&quot;:&quot;22.2. Hydrogen bonding in biological macromolecules&quot;,&quot;author&quot;:[{&quot;family&quot;:&quot;N Baker&quot;,&quot;given&quot;:&quot;BY E&quot;,&quot;parse-names&quot;:false,&quot;dropping-particle&quot;:&quot;&quot;,&quot;non-dropping-particle&quot;:&quot;&quot;}],&quot;issued&quot;:{&quot;date-parts&quot;:[[2006]]},&quot;container-title-short&quot;:&quot;&quot;},&quot;isTemporary&quot;:false},{&quot;id&quot;:&quot;6e30e44a-2463-3b7e-afa0-bfbd0f77d90a&quot;,&quot;itemData&quot;:{&quot;type&quot;:&quot;article-journal&quot;,&quot;id&quot;:&quot;6e30e44a-2463-3b7e-afa0-bfbd0f77d90a&quot;,&quot;title&quot;:&quot;Strong and weak hydrogen bonds in the protein–ligand interface&quot;,&quot;author&quot;:[{&quot;family&quot;:&quot;Panigrahi&quot;,&quot;given&quot;:&quot;Sunil K.&quot;,&quot;parse-names&quot;:false,&quot;dropping-particle&quot;:&quot;&quot;,&quot;non-dropping-particle&quot;:&quot;&quot;},{&quot;family&quot;:&quot;Desiraju&quot;,&quot;given&quot;:&quot;Gautam R.&quot;,&quot;parse-names&quot;:false,&quot;dropping-particle&quot;:&quot;&quot;,&quot;non-dropping-particle&quot;:&quot;&quot;}],&quot;container-title&quot;:&quot;Proteins: Structure, Function, and Bioinformatics&quot;,&quot;accessed&quot;:{&quot;date-parts&quot;:[[2022,8,4]]},&quot;DOI&quot;:&quot;10.1002/PROT.21253&quot;,&quot;ISSN&quot;:&quot;1097-0134&quot;,&quot;PMID&quot;:&quot;17206656&quot;,&quot;URL&quot;:&quot;https://onlinelibrary.wiley.com/doi/full/10.1002/prot.21253&quot;,&quot;issued&quot;:{&quot;date-parts&quot;:[[2007,4,1]]},&quot;page&quot;:&quot;128-141&quot;,&quot;abstract&quot;:&quot;The characteristics of N-H⋯O, O-H⋯O, and C-H⋯O hydrogen bonds and other weak intermolecular interactions are analyzed in a large and diverse group of 251 protein-ligand complexes using a new computer program that was developed in-house for this purpose. The interactions examined in the present study are those which occur in the active sites, defined here as a sphere of 10 Å radius around the ligand. Notably, N-H⋯O and O-H⋯O bonds tend towards linearity. Multifurcated interactions are especially common, especially multifurcated acceptors, and the average degree of furcation is 2.6 hydrogen bonds per furcated acceptor. A significant aspect of this study is that we have been able to assess the reliability of hydrogen bond geometry as a function of crystallographic resolution. Thresholds of 2.3 and 2.0 Å are established for strong and weak hydrogen bonds, below which hydrogen bond geometries may be safely considered for detailed analysis. Interactions involving water as donor or acceptor, and C-H⋯O bonds with Gly and Tyr as donors are ubiquitous in the active site. A similar trend was observed in an external test set of 233 protein-ligand complexes belonging to the kinase family. Weaker interactions like X-H⋯π (X = C, N, O) and those involving halogen atoms as electrophiles or nucleophiles have also been studied. We conclude that the strong and weak hydrogen bonds are ubiquitous in protein-ligand recognition, and that with suitable computational tools very large numbers of strong and weak intermolecular interactions in the ligand-protein interface may be analyzed reliably. Results confirm earlier trends reported previously by us but the extended nature of the present data set mean that the observed trends are more reliable. © 2007 Wiley-Liss, Inc.&quot;,&quot;publisher&quot;:&quot;John Wiley &amp; Sons, Ltd&quot;,&quot;issue&quot;:&quot;1&quot;,&quot;volume&quot;:&quot;67&quot;,&quot;container-title-short&quot;:&quot;&quot;},&quot;isTemporary&quot;:false},{&quot;id&quot;:&quot;3e8d7cae-bfa2-359d-916e-c3194ade240a&quot;,&quot;itemData&quot;:{&quot;type&quot;:&quot;article-journal&quot;,&quot;id&quot;:&quot;3e8d7cae-bfa2-359d-916e-c3194ade240a&quot;,&quot;title&quot;:&quot;N+-C-H···O Hydrogen bonds in protein-ligand complexes&quot;,&quot;author&quot;:[{&quot;family&quot;:&quot;Itoh&quot;,&quot;given&quot;:&quot;Yukihiro&quot;,&quot;parse-names&quot;:false,&quot;dropping-particle&quot;:&quot;&quot;,&quot;non-dropping-particle&quot;:&quot;&quot;},{&quot;family&quot;:&quot;Nakashima&quot;,&quot;given&quot;:&quot;Yusuke&quot;,&quot;parse-names&quot;:false,&quot;dropping-particle&quot;:&quot;&quot;,&quot;non-dropping-particle&quot;:&quot;&quot;},{&quot;family&quot;:&quot;Tsukamoto&quot;,&quot;given&quot;:&quot;Shuichiro&quot;,&quot;parse-names&quot;:false,&quot;dropping-particle&quot;:&quot;&quot;,&quot;non-dropping-particle&quot;:&quot;&quot;},{&quot;family&quot;:&quot;Kurohara&quot;,&quot;given&quot;:&quot;Takashi&quot;,&quot;parse-names&quot;:false,&quot;dropping-particle&quot;:&quot;&quot;,&quot;non-dropping-particle&quot;:&quot;&quot;},{&quot;family&quot;:&quot;Suzuki&quot;,&quot;given&quot;:&quot;Miki&quot;,&quot;parse-names&quot;:false,&quot;dropping-particle&quot;:&quot;&quot;,&quot;non-dropping-particle&quot;:&quot;&quot;},{&quot;family&quot;:&quot;Sakae&quot;,&quot;given&quot;:&quot;Yoshitake&quot;,&quot;parse-names&quot;:false,&quot;dropping-particle&quot;:&quot;&quot;,&quot;non-dropping-particle&quot;:&quot;&quot;},{&quot;family&quot;:&quot;Oda&quot;,&quot;given&quot;:&quot;Masayuki&quot;,&quot;parse-names&quot;:false,&quot;dropping-particle&quot;:&quot;&quot;,&quot;non-dropping-particle&quot;:&quot;&quot;},{&quot;family&quot;:&quot;Okamoto&quot;,&quot;given&quot;:&quot;Yuko&quot;,&quot;parse-names&quot;:false,&quot;dropping-particle&quot;:&quot;&quot;,&quot;non-dropping-particle&quot;:&quot;&quot;},{&quot;family&quot;:&quot;Suzuki&quot;,&quot;given&quot;:&quot;Takayoshi&quot;,&quot;parse-names&quot;:false,&quot;dropping-particle&quot;:&quot;&quot;,&quot;non-dropping-particle&quot;:&quot;&quot;}],&quot;container-title&quot;:&quot;Scientific Reports&quot;,&quot;accessed&quot;:{&quot;date-parts&quot;:[[2022,8,4]]},&quot;DOI&quot;:&quot;10.1038/S41598-018-36987-9&quot;,&quot;ISSN&quot;:&quot;20452322&quot;,&quot;PMID&quot;:&quot;30683882&quot;,&quot;URL&quot;:&quot;/pmc/articles/PMC6347603/&quot;,&quot;issued&quot;:{&quot;date-parts&quot;:[[2019,12,1]]},&quot;abstract&quot;:&quot;In the context of drug design, C-H···O hydrogen bonds have received little attention so far, mostly because they are considered weak relative to other noncovalent interactions such as O-H···O hydrogen bonds, π/π interactions, and van der Waals interactions. Herein, we demonstrate the significance of hydrogen bonds between C-H groups adjacent to an ammonium cation and an oxygen atom (N+-C-H···O hydrogen bonds) in protein-ligand complexes. Quantum chemical calculations revealed details on the strength and geometrical requirements of these N+-C-H···O hydrogen bonds, and a subsequent survey of the Protein Data Bank (PDB) based on these criteria suggested that numerous protein-ligand complexes contain such N+-C-H···O hydrogen bonds. An ensuing experimental investigation into the G9a-like protein (GLP)-inhibitor complex demonstrated that N+-C-H···O hydrogen bonds affect the activity of the inhibitors against the target enzyme. These results should provide the basis for the use of N+-C-H···O hydrogen bonds in drug discovery.&quot;,&quot;publisher&quot;:&quot;Nature Publishing Group&quot;,&quot;issue&quot;:&quot;1&quot;,&quot;volume&quot;:&quot;9&quot;,&quot;container-title-short&quot;:&quot;Sci Rep&quot;},&quot;isTemporary&quot;:false}]},{&quot;citationID&quot;:&quot;MENDELEY_CITATION_50e8f9f4-dff2-449a-bc13-733476174f6a&quot;,&quot;properties&quot;:{&quot;noteIndex&quot;:0},&quot;isEdited&quot;:false,&quot;manualOverride&quot;:{&quot;isManuallyOverridden&quot;:false,&quot;citeprocText&quot;:&quot;(37)&quot;,&quot;manualOverrideText&quot;:&quot;&quot;},&quot;citationTag&quot;:&quot;MENDELEY_CITATION_v3_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&quot;,&quot;citationItems&quot;:[{&quot;id&quot;:&quot;a991f0ed-f64d-3fd7-ae37-776d8fed9281&quot;,&quot;itemData&quot;:{&quot;type&quot;:&quot;article-journal&quot;,&quot;id&quot;:&quot;a991f0ed-f64d-3fd7-ae37-776d8fed9281&quot;,&quot;title&quot;:&quot;Protein–Ligand Interactions as the Basis for Drug Action&quot;,&quot;author&quot;:[{&quot;family&quot;:&quot;Klebe&quot;,&quot;given&quot;:&quot;Gerhard&quot;,&quot;parse-names&quot;:false,&quot;dropping-particle&quot;:&quot;&quot;,&quot;non-dropping-particle&quot;:&quot;&quot;}],&quot;container-title&quot;:&quot;Drug Design&quot;,&quot;accessed&quot;:{&quot;date-parts&quot;:[[2022,6,13]]},&quot;DOI&quot;:&quot;10.1007/978-3-642-17907-5_4&quot;,&quot;issued&quot;:{&quot;date-parts&quot;:[[2013]]},&quot;page&quot;:&quot;61-88&quot;,&quot;abstract&quot;:&quot;Unique work on structure-based drug design, covering multiple aspects of drug discovery and development. Fully colored, many images, computer animations of 3D structures (these only in electronic form). Makes the spatial aspects of interacting molecules clear to the reader, covers multiple applications and methods in drug design. Structures by mode of action, no therapeutic areas. Of high relevance for academia and industrial research. Focus on gene technology in drug design, omics-technologies computational methods experimental techniques of structure determination multiple examples on mode of action of current drugs, ADME-tox properties in drug development, QSAR methods, combinatorial chemistry, biologicals, ribosome, targeting protein-protein interfaces.&quot;,&quot;publisher&quot;:&quot;Springer Berlin Heidelberg&quot;,&quot;container-title-short&quot;:&quot;&quot;},&quot;isTemporary&quot;:false}]},{&quot;citationID&quot;:&quot;MENDELEY_CITATION_3eeddf28-17d0-4685-aafa-ffcf18fda77c&quot;,&quot;properties&quot;:{&quot;noteIndex&quot;:0},&quot;isEdited&quot;:false,&quot;manualOverride&quot;:{&quot;isManuallyOverridden&quot;:false,&quot;citeprocText&quot;:&quot;(37,38)&quot;,&quot;manualOverrideText&quot;:&quot;&quot;},&quot;citationTag&quot;:&quot;MENDELEY_CITATION_v3_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&quot;,&quot;citationItems&quot;:[{&quot;id&quot;:&quot;81e7a159-c609-3d34-8f44-c9d80def98c8&quot;,&quot;itemData&quot;:{&quot;type&quot;:&quot;report&quot;,&quot;id&quot;:&quot;81e7a159-c609-3d34-8f44-c9d80def98c8&quot;,&quot;title&quot;:&quot;22.3. Electrostatic interactions in proteins&quot;,&quot;author&quot;:[{&quot;family&quot;:&quot;Sharp&quot;,&quot;given&quot;:&quot;K A&quot;,&quot;parse-names&quot;:false,&quot;dropping-particle&quot;:&quot;&quot;,&quot;non-dropping-particle&quot;:&quot;&quot;}],&quot;issued&quot;:{&quot;date-parts&quot;:[[2006]]},&quot;abstract&quot;:&quot;Electrostatic interactions play a key role in determining the structure, stability, binding affinity, chemical properties, and hence the biological reactivity, of proteins and nucleic acids. Interactions where electrostatics play an important role include: (1) Ligand/substrate association. Long-range electrostatic forces can considerably enhance association rates by facilitating transla-tional and rotational diffusion or by reduction in the dimensionality of the diffusion space. (2) Binding affinity. Tight specific binding is often a prerequisite for biological activity, and electrostatics make important contributions to desolvation and formation of chemically complementary interactions during binding. (3) Modification of chemical and physical properties of functional groups such as cofactors (haems, metal ions etc.), alteration of the ionization energy pK a  of side chains and shifting of redox midpoints. (4) The creation of potentials or fields in the active sites to stabilize functionally important charged or dipolar intermediates in processes such as catalysis. In this chapter I will discuss, within the framework of classical electrostatics, how such effects can be modelled starting from the structural information provided by X-ray crystallography. Nevertheless , many of the concepts of classical electrostatics can be used in combination with molecular dynamics (MD), quantum mechanics (QM) and other computational methods to study a wider range of macromolecular properties, for example specific protein motions, the breaking or forming of bonds, determination of intrinsic pK a 's, determination of electronic energy levels etc. The central aim in studying the electrostatic properties of macromolecules is to take the structural information provided by crystallography (typically the atomic coordinates, although B-factor information may also be of use) and obtain a realistic description of the electrostatic potential distribution 'r. The electrostatic potential distribution can then be used in a variety of ways: (i) graphical analysis may reveal deeper aspects of the structure and help identify functionally important regions or active sites; (ii) the potentials may be used to calculate energies and forces, which can then be used to calculate equilibrium or kinetic properties; and (iii) the electrostatic potentials may be used in conjunction with other computational methods such as QM and MD. Three problems must be solved to obtain the electrostatic potential distribution. The first is to model the macromolecular charge distribution, usually by specifying the location and charge of all its atoms. Although the coordinates of the molecule are determined by crystallographic methods, the charge distribution is not. A number of atomic charge distributions have been developed for proteins and nucleic acids using quantum mechanical methods and/or parameterization to different experimental data. The second problem is that the positions of the water molecules and solvent ions are generally not known. (Water molecules and ions seen in even the best crystal structures usually constitute a small fraction of the total important in solvating the molecule. Moreover, the orientation of the crystallographic water molecules, crucial in determining the electrostatic potential, is rarely known.) Within the framework of classical electrostatics, inclusion of the effect of the solvating water molecules and ions is handled not by treating them explicitly, but implicitly in terms of an 'electrostatic response' to the field created by the molecular charge distribution. The third problem is that incorporation of the available structural information at atomic resolution results in a complicated spatial distribution of charge, dielectric response etc. Numerical methods for rapidly and accurately solving the electrostatic equations that determine the potential are therefore essential. 22.3.2. Theory 22.3.2.&quot;,&quot;container-title-short&quot;:&quot;&quot;},&quot;isTemporary&quot;:false},{&quot;id&quot;:&quot;a991f0ed-f64d-3fd7-ae37-776d8fed9281&quot;,&quot;itemData&quot;:{&quot;type&quot;:&quot;article-journal&quot;,&quot;id&quot;:&quot;a991f0ed-f64d-3fd7-ae37-776d8fed9281&quot;,&quot;title&quot;:&quot;Protein–Ligand Interactions as the Basis for Drug Action&quot;,&quot;author&quot;:[{&quot;family&quot;:&quot;Klebe&quot;,&quot;given&quot;:&quot;Gerhard&quot;,&quot;parse-names&quot;:false,&quot;dropping-particle&quot;:&quot;&quot;,&quot;non-dropping-particle&quot;:&quot;&quot;}],&quot;container-title&quot;:&quot;Drug Design&quot;,&quot;accessed&quot;:{&quot;date-parts&quot;:[[2022,6,13]]},&quot;DOI&quot;:&quot;10.1007/978-3-642-17907-5_4&quot;,&quot;issued&quot;:{&quot;date-parts&quot;:[[2013]]},&quot;page&quot;:&quot;61-88&quot;,&quot;abstract&quot;:&quot;Unique work on structure-based drug design, covering multiple aspects of drug discovery and development. Fully colored, many images, computer animations of 3D structures (these only in electronic form). Makes the spatial aspects of interacting molecules clear to the reader, covers multiple applications and methods in drug design. Structures by mode of action, no therapeutic areas. Of high relevance for academia and industrial research. Focus on gene technology in drug design, omics-technologies computational methods experimental techniques of structure determination multiple examples on mode of action of current drugs, ADME-tox properties in drug development, QSAR methods, combinatorial chemistry, biologicals, ribosome, targeting protein-protein interfaces.&quot;,&quot;publisher&quot;:&quot;Springer Berlin Heidelberg&quot;,&quot;container-title-short&quot;:&quot;&quot;},&quot;isTemporary&quot;:false}]},{&quot;citationID&quot;:&quot;MENDELEY_CITATION_d5ba9ae1-101f-41e6-991d-bbc1b254bd6a&quot;,&quot;properties&quot;:{&quot;noteIndex&quot;:0},&quot;isEdited&quot;:false,&quot;manualOverride&quot;:{&quot;isManuallyOverridden&quot;:false,&quot;citeprocText&quot;:&quot;(37)&quot;,&quot;manualOverrideText&quot;:&quot;&quot;},&quot;citationTag&quot;:&quot;MENDELEY_CITATION_v3_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&quot;,&quot;citationItems&quot;:[{&quot;id&quot;:&quot;a991f0ed-f64d-3fd7-ae37-776d8fed9281&quot;,&quot;itemData&quot;:{&quot;type&quot;:&quot;article-journal&quot;,&quot;id&quot;:&quot;a991f0ed-f64d-3fd7-ae37-776d8fed9281&quot;,&quot;title&quot;:&quot;Protein–Ligand Interactions as the Basis for Drug Action&quot;,&quot;author&quot;:[{&quot;family&quot;:&quot;Klebe&quot;,&quot;given&quot;:&quot;Gerhard&quot;,&quot;parse-names&quot;:false,&quot;dropping-particle&quot;:&quot;&quot;,&quot;non-dropping-particle&quot;:&quot;&quot;}],&quot;container-title&quot;:&quot;Drug Design&quot;,&quot;accessed&quot;:{&quot;date-parts&quot;:[[2022,6,13]]},&quot;DOI&quot;:&quot;10.1007/978-3-642-17907-5_4&quot;,&quot;issued&quot;:{&quot;date-parts&quot;:[[2013]]},&quot;page&quot;:&quot;61-88&quot;,&quot;abstract&quot;:&quot;Unique work on structure-based drug design, covering multiple aspects of drug discovery and development. Fully colored, many images, computer animations of 3D structures (these only in electronic form). Makes the spatial aspects of interacting molecules clear to the reader, covers multiple applications and methods in drug design. Structures by mode of action, no therapeutic areas. Of high relevance for academia and industrial research. Focus on gene technology in drug design, omics-technologies computational methods experimental techniques of structure determination multiple examples on mode of action of current drugs, ADME-tox properties in drug development, QSAR methods, combinatorial chemistry, biologicals, ribosome, targeting protein-protein interfaces.&quot;,&quot;publisher&quot;:&quot;Springer Berlin Heidelberg&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BCE71-6BD1-4ACE-81DA-62B21E88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Pages>
  <Words>3049</Words>
  <Characters>17382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Syaiful</dc:creator>
  <cp:keywords/>
  <dc:description/>
  <cp:lastModifiedBy>Syaiful Prayogi</cp:lastModifiedBy>
  <cp:revision>16</cp:revision>
  <dcterms:created xsi:type="dcterms:W3CDTF">2024-08-05T02:07:00Z</dcterms:created>
  <dcterms:modified xsi:type="dcterms:W3CDTF">2024-08-13T08:57:00Z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f156d90a-784e-330e-bd7c-9af9d0a06f2e</vt:lpwstr>
  </property>
  <property fmtid="{D5CDD505-2E9C-101B-9397-08002B2CF9AE}" pid="24" name="Mendeley Citation Style_1">
    <vt:lpwstr>http://www.zotero.org/styles/vancouver</vt:lpwstr>
  </property>
</Properties>
</file>